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295" w:rsidRPr="002F70F5" w:rsidRDefault="00EE4295" w:rsidP="00EE4295">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EE4295" w:rsidRPr="002F70F5" w:rsidRDefault="00EE4295" w:rsidP="00EE4295">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HIGH SCHOOL ATTENDANCE AREA FEEDER SUMMARY</w:t>
      </w:r>
    </w:p>
    <w:p w:rsidR="00EE4295" w:rsidRPr="002F70F5" w:rsidRDefault="00EE4295" w:rsidP="00EE4295">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SBA FORM 100-D</w:t>
      </w:r>
    </w:p>
    <w:p w:rsidR="00EE4295" w:rsidRPr="002F70F5" w:rsidRDefault="00EE4295" w:rsidP="00EE4295">
      <w:pPr>
        <w:spacing w:after="0" w:line="240" w:lineRule="auto"/>
        <w:jc w:val="center"/>
        <w:rPr>
          <w:rFonts w:ascii="Times New Roman" w:eastAsia="Times New Roman" w:hAnsi="Times New Roman" w:cs="Times New Roman"/>
          <w:b/>
        </w:rPr>
      </w:pPr>
    </w:p>
    <w:p w:rsidR="00EE4295" w:rsidRPr="002F70F5" w:rsidRDefault="00EE4295" w:rsidP="00EE4295">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NOTE: THIS FORM MAY BE SUBSTITUTED FOR A SIMILAR SBA-APPROVED DIGITAL INSTRUMENT</w:t>
      </w:r>
    </w:p>
    <w:p w:rsidR="00EE4295" w:rsidRPr="002F70F5" w:rsidRDefault="00EE4295" w:rsidP="00EE4295">
      <w:pPr>
        <w:spacing w:after="0" w:line="240" w:lineRule="auto"/>
        <w:jc w:val="center"/>
        <w:rPr>
          <w:rFonts w:ascii="Times New Roman" w:eastAsia="Times New Roman" w:hAnsi="Times New Roman" w:cs="Times New Roman"/>
          <w:b/>
        </w:rPr>
      </w:pPr>
    </w:p>
    <w:p w:rsidR="00EE4295" w:rsidRPr="002F70F5" w:rsidRDefault="00EE4295" w:rsidP="00EE4295">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Instructions</w:t>
      </w:r>
      <w:r w:rsidRPr="002F70F5">
        <w:rPr>
          <w:rFonts w:ascii="Times New Roman" w:eastAsia="Times New Roman" w:hAnsi="Times New Roman" w:cs="Times New Roman"/>
        </w:rPr>
        <w:t>: (To Be Submitted with The Annual Update)</w:t>
      </w:r>
    </w:p>
    <w:p w:rsidR="00EE4295" w:rsidRPr="002F70F5" w:rsidRDefault="00EE4295" w:rsidP="00EE4295">
      <w:pPr>
        <w:spacing w:after="0" w:line="240" w:lineRule="auto"/>
        <w:rPr>
          <w:rFonts w:ascii="Times New Roman" w:eastAsia="Times New Roman" w:hAnsi="Times New Roman" w:cs="Times New Roman"/>
          <w:b/>
        </w:rPr>
      </w:pPr>
    </w:p>
    <w:p w:rsidR="00EE4295" w:rsidRPr="002F70F5" w:rsidRDefault="00EE4295" w:rsidP="00EE4295">
      <w:pPr>
        <w:spacing w:after="0" w:line="240" w:lineRule="auto"/>
        <w:ind w:left="720" w:hanging="720"/>
        <w:rPr>
          <w:rFonts w:ascii="Times New Roman" w:eastAsia="Times New Roman" w:hAnsi="Times New Roman" w:cs="Times New Roman"/>
        </w:rPr>
      </w:pPr>
      <w:r w:rsidRPr="002F70F5">
        <w:rPr>
          <w:rFonts w:ascii="Times New Roman" w:eastAsia="Times New Roman" w:hAnsi="Times New Roman" w:cs="Times New Roman"/>
        </w:rPr>
        <w:t>1.</w:t>
      </w:r>
      <w:r w:rsidRPr="002F70F5">
        <w:rPr>
          <w:rFonts w:ascii="Times New Roman" w:eastAsia="Times New Roman" w:hAnsi="Times New Roman" w:cs="Times New Roman"/>
        </w:rPr>
        <w:tab/>
        <w:t xml:space="preserve">The purpose of this form is to track all schools and their usage throughout the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planning cycle.  One form should be completed for each high school attendance area. </w:t>
      </w:r>
    </w:p>
    <w:p w:rsidR="00EE4295" w:rsidRPr="002F70F5" w:rsidRDefault="00EE4295" w:rsidP="00EE4295">
      <w:pPr>
        <w:spacing w:after="0" w:line="240" w:lineRule="auto"/>
        <w:ind w:left="720" w:hanging="720"/>
        <w:rPr>
          <w:rFonts w:ascii="Times New Roman" w:eastAsia="Times New Roman" w:hAnsi="Times New Roman" w:cs="Times New Roman"/>
        </w:rPr>
      </w:pPr>
    </w:p>
    <w:p w:rsidR="00EE4295" w:rsidRPr="002F70F5" w:rsidRDefault="00EE4295" w:rsidP="00EE4295">
      <w:pPr>
        <w:spacing w:after="0" w:line="240" w:lineRule="auto"/>
        <w:ind w:left="720" w:hanging="720"/>
        <w:rPr>
          <w:rFonts w:ascii="Times New Roman" w:eastAsia="Times New Roman" w:hAnsi="Times New Roman" w:cs="Times New Roman"/>
        </w:rPr>
      </w:pPr>
      <w:r w:rsidRPr="002F70F5">
        <w:rPr>
          <w:rFonts w:ascii="Times New Roman" w:eastAsia="Times New Roman" w:hAnsi="Times New Roman" w:cs="Times New Roman"/>
        </w:rPr>
        <w:t>2.</w:t>
      </w:r>
      <w:r w:rsidRPr="002F70F5">
        <w:rPr>
          <w:rFonts w:ascii="Times New Roman" w:eastAsia="Times New Roman" w:hAnsi="Times New Roman" w:cs="Times New Roman"/>
        </w:rPr>
        <w:tab/>
        <w:t xml:space="preserve">All facilities that were in operation during the first year of the current planning cycle must be shown in the dashed box.  Second month enrollments for these facilities must be shown in the brackets </w:t>
      </w:r>
      <w:proofErr w:type="gramStart"/>
      <w:r w:rsidRPr="002F70F5">
        <w:rPr>
          <w:rFonts w:ascii="Times New Roman" w:eastAsia="Times New Roman" w:hAnsi="Times New Roman" w:cs="Times New Roman"/>
        </w:rPr>
        <w:t>[ ]</w:t>
      </w:r>
      <w:proofErr w:type="gramEnd"/>
      <w:r w:rsidRPr="002F70F5">
        <w:rPr>
          <w:rFonts w:ascii="Times New Roman" w:eastAsia="Times New Roman" w:hAnsi="Times New Roman" w:cs="Times New Roman"/>
        </w:rPr>
        <w:t xml:space="preserve">.  Only facilities that will be in operation during the entire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planning cycle will be in solid boxes.  The 8</w:t>
      </w:r>
      <w:r w:rsidRPr="002F70F5">
        <w:rPr>
          <w:rFonts w:ascii="Times New Roman" w:eastAsia="Times New Roman" w:hAnsi="Times New Roman" w:cs="Times New Roman"/>
          <w:vertAlign w:val="superscript"/>
        </w:rPr>
        <w:t>th</w:t>
      </w:r>
      <w:r w:rsidRPr="002F70F5">
        <w:rPr>
          <w:rFonts w:ascii="Times New Roman" w:eastAsia="Times New Roman" w:hAnsi="Times New Roman" w:cs="Times New Roman"/>
        </w:rPr>
        <w:t xml:space="preserve"> year projected enrollments must be within parenthesis </w:t>
      </w:r>
      <w:proofErr w:type="gramStart"/>
      <w:r w:rsidRPr="002F70F5">
        <w:rPr>
          <w:rFonts w:ascii="Times New Roman" w:eastAsia="Times New Roman" w:hAnsi="Times New Roman" w:cs="Times New Roman"/>
        </w:rPr>
        <w:t>( )</w:t>
      </w:r>
      <w:proofErr w:type="gramEnd"/>
      <w:r w:rsidRPr="002F70F5">
        <w:rPr>
          <w:rFonts w:ascii="Times New Roman" w:eastAsia="Times New Roman" w:hAnsi="Times New Roman" w:cs="Times New Roman"/>
        </w:rPr>
        <w:t>.</w:t>
      </w:r>
    </w:p>
    <w:p w:rsidR="00EE4295" w:rsidRPr="002F70F5" w:rsidRDefault="00EE4295" w:rsidP="00EE4295">
      <w:pPr>
        <w:spacing w:after="0" w:line="240" w:lineRule="auto"/>
        <w:rPr>
          <w:rFonts w:ascii="Times New Roman" w:eastAsia="Times New Roman" w:hAnsi="Times New Roman" w:cs="Times New Roman"/>
        </w:rPr>
      </w:pPr>
    </w:p>
    <w:p w:rsidR="00EE4295" w:rsidRPr="002F70F5" w:rsidRDefault="00EE4295" w:rsidP="00EE4295">
      <w:pPr>
        <w:spacing w:after="0" w:line="240" w:lineRule="auto"/>
        <w:ind w:left="720" w:hanging="720"/>
        <w:rPr>
          <w:rFonts w:ascii="Times New Roman" w:eastAsia="Times New Roman" w:hAnsi="Times New Roman" w:cs="Times New Roman"/>
        </w:rPr>
      </w:pPr>
      <w:r w:rsidRPr="002F70F5">
        <w:rPr>
          <w:rFonts w:ascii="Times New Roman" w:eastAsia="Times New Roman" w:hAnsi="Times New Roman" w:cs="Times New Roman"/>
        </w:rPr>
        <w:t>3.</w:t>
      </w:r>
      <w:r w:rsidRPr="002F70F5">
        <w:rPr>
          <w:rFonts w:ascii="Times New Roman" w:eastAsia="Times New Roman" w:hAnsi="Times New Roman" w:cs="Times New Roman"/>
        </w:rPr>
        <w:tab/>
        <w:t xml:space="preserve">If the facility is to be built during the current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planning cycle, list “NEW” in the brackets.  If the facility is to be </w:t>
      </w:r>
      <w:proofErr w:type="spellStart"/>
      <w:r w:rsidRPr="002F70F5">
        <w:rPr>
          <w:rFonts w:ascii="Times New Roman" w:eastAsia="Times New Roman" w:hAnsi="Times New Roman" w:cs="Times New Roman"/>
        </w:rPr>
        <w:t>redesignated</w:t>
      </w:r>
      <w:proofErr w:type="spellEnd"/>
      <w:r w:rsidRPr="002F70F5">
        <w:rPr>
          <w:rFonts w:ascii="Times New Roman" w:eastAsia="Times New Roman" w:hAnsi="Times New Roman" w:cs="Times New Roman"/>
        </w:rPr>
        <w:t xml:space="preserve"> from its current usage, list “REDSG” in the brackets.</w:t>
      </w:r>
    </w:p>
    <w:p w:rsidR="00EE4295" w:rsidRPr="002F70F5" w:rsidRDefault="00EE4295" w:rsidP="00EE4295">
      <w:pPr>
        <w:spacing w:after="0" w:line="240" w:lineRule="auto"/>
        <w:rPr>
          <w:rFonts w:ascii="Times New Roman" w:eastAsia="Times New Roman" w:hAnsi="Times New Roman" w:cs="Times New Roman"/>
        </w:rPr>
      </w:pPr>
    </w:p>
    <w:p w:rsidR="00EE4295" w:rsidRPr="002F70F5" w:rsidRDefault="00EE4295" w:rsidP="00EE4295">
      <w:pPr>
        <w:spacing w:after="0" w:line="240" w:lineRule="auto"/>
        <w:ind w:left="720" w:hanging="720"/>
        <w:rPr>
          <w:rFonts w:ascii="Times New Roman" w:eastAsia="Times New Roman" w:hAnsi="Times New Roman" w:cs="Times New Roman"/>
        </w:rPr>
      </w:pPr>
      <w:r w:rsidRPr="002F70F5">
        <w:rPr>
          <w:rFonts w:ascii="Times New Roman" w:eastAsia="Times New Roman" w:hAnsi="Times New Roman" w:cs="Times New Roman"/>
        </w:rPr>
        <w:t>4.</w:t>
      </w:r>
      <w:r w:rsidRPr="002F70F5">
        <w:rPr>
          <w:rFonts w:ascii="Times New Roman" w:eastAsia="Times New Roman" w:hAnsi="Times New Roman" w:cs="Times New Roman"/>
        </w:rPr>
        <w:tab/>
      </w:r>
      <w:r w:rsidRPr="002F70F5">
        <w:rPr>
          <w:rFonts w:ascii="Times New Roman" w:eastAsia="Times New Roman" w:hAnsi="Times New Roman" w:cs="Times New Roman"/>
          <w:b/>
        </w:rPr>
        <w:t xml:space="preserve">CLOSURES – </w:t>
      </w:r>
      <w:r w:rsidRPr="002F70F5">
        <w:rPr>
          <w:rFonts w:ascii="Times New Roman" w:eastAsia="Times New Roman" w:hAnsi="Times New Roman" w:cs="Times New Roman"/>
        </w:rPr>
        <w:t xml:space="preserve">In the Closure column, list schools that are scheduled for closure during the current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planning cycle and will not be used by the county board of education for other purposes.</w:t>
      </w:r>
    </w:p>
    <w:p w:rsidR="00EE4295" w:rsidRPr="002F70F5" w:rsidRDefault="00EE4295" w:rsidP="00EE4295">
      <w:pPr>
        <w:spacing w:after="0" w:line="240" w:lineRule="auto"/>
        <w:rPr>
          <w:rFonts w:ascii="Times New Roman" w:eastAsia="Times New Roman" w:hAnsi="Times New Roman" w:cs="Times New Roman"/>
        </w:rPr>
      </w:pPr>
    </w:p>
    <w:p w:rsidR="00EE4295" w:rsidRPr="002F70F5" w:rsidRDefault="00EE4295" w:rsidP="00EE4295">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b/>
        </w:rPr>
        <w:t xml:space="preserve">FACILITY REDESIGNATION – </w:t>
      </w:r>
      <w:r w:rsidRPr="002F70F5">
        <w:rPr>
          <w:rFonts w:ascii="Times New Roman" w:eastAsia="Times New Roman" w:hAnsi="Times New Roman" w:cs="Times New Roman"/>
        </w:rPr>
        <w:t xml:space="preserve">In the Facility </w:t>
      </w:r>
      <w:proofErr w:type="spellStart"/>
      <w:r w:rsidRPr="002F70F5">
        <w:rPr>
          <w:rFonts w:ascii="Times New Roman" w:eastAsia="Times New Roman" w:hAnsi="Times New Roman" w:cs="Times New Roman"/>
        </w:rPr>
        <w:t>Redesignation</w:t>
      </w:r>
      <w:proofErr w:type="spellEnd"/>
      <w:r w:rsidRPr="002F70F5">
        <w:rPr>
          <w:rFonts w:ascii="Times New Roman" w:eastAsia="Times New Roman" w:hAnsi="Times New Roman" w:cs="Times New Roman"/>
        </w:rPr>
        <w:t xml:space="preserve"> column, list schools that are scheduled to change their current usage during the current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planning.  Designate what type of facility it will become.</w:t>
      </w:r>
    </w:p>
    <w:p w:rsidR="00EE4295" w:rsidRPr="002F70F5" w:rsidRDefault="00EE4295" w:rsidP="00EE4295">
      <w:pPr>
        <w:spacing w:after="0" w:line="240" w:lineRule="auto"/>
        <w:rPr>
          <w:rFonts w:ascii="Times New Roman" w:eastAsia="Times New Roman" w:hAnsi="Times New Roman" w:cs="Times New Roman"/>
        </w:rPr>
      </w:pPr>
    </w:p>
    <w:p w:rsidR="00EE4295" w:rsidRPr="002F70F5" w:rsidRDefault="00EE4295" w:rsidP="00EE4295">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b/>
        </w:rPr>
        <w:t xml:space="preserve">ELEMENTARY – </w:t>
      </w:r>
      <w:r w:rsidRPr="002F70F5">
        <w:rPr>
          <w:rFonts w:ascii="Times New Roman" w:eastAsia="Times New Roman" w:hAnsi="Times New Roman" w:cs="Times New Roman"/>
        </w:rPr>
        <w:t xml:space="preserve">In the Elementary column, list only those schools that will still be operational at the end of the current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planning cycle.</w:t>
      </w:r>
    </w:p>
    <w:p w:rsidR="00EE4295" w:rsidRPr="002F70F5" w:rsidRDefault="00EE4295" w:rsidP="00EE4295">
      <w:pPr>
        <w:spacing w:after="0" w:line="240" w:lineRule="auto"/>
        <w:rPr>
          <w:rFonts w:ascii="Times New Roman" w:eastAsia="Times New Roman" w:hAnsi="Times New Roman" w:cs="Times New Roman"/>
        </w:rPr>
      </w:pPr>
    </w:p>
    <w:p w:rsidR="00EE4295" w:rsidRPr="002F70F5" w:rsidRDefault="00EE4295" w:rsidP="00EE4295">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b/>
        </w:rPr>
        <w:t xml:space="preserve">MIDDLE – </w:t>
      </w:r>
      <w:r w:rsidRPr="002F70F5">
        <w:rPr>
          <w:rFonts w:ascii="Times New Roman" w:eastAsia="Times New Roman" w:hAnsi="Times New Roman" w:cs="Times New Roman"/>
        </w:rPr>
        <w:t xml:space="preserve">In the Middle column, list only those schools that will still be operational at the end of the current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planning cycle.</w:t>
      </w:r>
    </w:p>
    <w:p w:rsidR="00EE4295" w:rsidRPr="002F70F5" w:rsidRDefault="00EE4295" w:rsidP="00EE4295">
      <w:pPr>
        <w:spacing w:after="0" w:line="240" w:lineRule="auto"/>
        <w:rPr>
          <w:rFonts w:ascii="Times New Roman" w:eastAsia="Times New Roman" w:hAnsi="Times New Roman" w:cs="Times New Roman"/>
        </w:rPr>
      </w:pPr>
    </w:p>
    <w:p w:rsidR="00EE4295" w:rsidRPr="002F70F5" w:rsidRDefault="00EE4295" w:rsidP="00EE4295">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b/>
        </w:rPr>
        <w:t xml:space="preserve">HIGH SCHOOL – </w:t>
      </w:r>
      <w:r w:rsidRPr="002F70F5">
        <w:rPr>
          <w:rFonts w:ascii="Times New Roman" w:eastAsia="Times New Roman" w:hAnsi="Times New Roman" w:cs="Times New Roman"/>
        </w:rPr>
        <w:t xml:space="preserve">In the High School column, list only the high school for this attendance area that will be in effect at the end of the current </w:t>
      </w:r>
      <w:proofErr w:type="gramStart"/>
      <w:r w:rsidRPr="002F70F5">
        <w:rPr>
          <w:rFonts w:ascii="Times New Roman" w:eastAsia="Times New Roman" w:hAnsi="Times New Roman" w:cs="Times New Roman"/>
        </w:rPr>
        <w:t>ten year</w:t>
      </w:r>
      <w:proofErr w:type="gramEnd"/>
      <w:r w:rsidRPr="002F70F5">
        <w:rPr>
          <w:rFonts w:ascii="Times New Roman" w:eastAsia="Times New Roman" w:hAnsi="Times New Roman" w:cs="Times New Roman"/>
        </w:rPr>
        <w:t xml:space="preserve"> funding cycle.</w:t>
      </w:r>
    </w:p>
    <w:p w:rsidR="00EE4295" w:rsidRPr="002F70F5" w:rsidRDefault="00EE4295" w:rsidP="00EE4295">
      <w:pPr>
        <w:spacing w:after="0" w:line="240" w:lineRule="auto"/>
        <w:jc w:val="center"/>
        <w:rPr>
          <w:rFonts w:ascii="Times New Roman" w:eastAsia="Times New Roman" w:hAnsi="Times New Roman" w:cs="Times New Roman"/>
          <w:b/>
          <w:i/>
          <w:strike/>
        </w:rPr>
      </w:pPr>
    </w:p>
    <w:p w:rsidR="00EE4295" w:rsidRPr="002F70F5" w:rsidRDefault="00EE4295" w:rsidP="00EE4295">
      <w:pPr>
        <w:spacing w:after="0" w:line="240" w:lineRule="auto"/>
        <w:jc w:val="center"/>
        <w:rPr>
          <w:rFonts w:ascii="Times New Roman" w:eastAsia="Times New Roman" w:hAnsi="Times New Roman" w:cs="Times New Roman"/>
          <w:b/>
          <w:i/>
          <w:strike/>
        </w:rPr>
      </w:pPr>
    </w:p>
    <w:p w:rsidR="00EE4295" w:rsidRPr="002F70F5" w:rsidRDefault="00EE4295" w:rsidP="00EE4295">
      <w:pPr>
        <w:spacing w:after="0" w:line="240" w:lineRule="auto"/>
        <w:rPr>
          <w:rFonts w:ascii="Times New Roman" w:eastAsia="Times New Roman" w:hAnsi="Times New Roman" w:cs="Times New Roman"/>
          <w:strike/>
        </w:rPr>
      </w:pPr>
    </w:p>
    <w:p w:rsidR="00EE4295" w:rsidRPr="002F70F5" w:rsidRDefault="00EE4295" w:rsidP="00EE4295">
      <w:pPr>
        <w:spacing w:after="0" w:line="240" w:lineRule="auto"/>
        <w:rPr>
          <w:rFonts w:ascii="Times New Roman" w:eastAsia="Times New Roman" w:hAnsi="Times New Roman" w:cs="Times New Roman"/>
          <w:strike/>
        </w:rPr>
      </w:pPr>
    </w:p>
    <w:p w:rsidR="00EE4295" w:rsidRPr="002F70F5" w:rsidRDefault="00EE4295" w:rsidP="00EE4295">
      <w:pPr>
        <w:spacing w:after="0" w:line="240" w:lineRule="auto"/>
        <w:rPr>
          <w:rFonts w:ascii="Times New Roman" w:eastAsia="Times New Roman" w:hAnsi="Times New Roman" w:cs="Times New Roman"/>
          <w:strike/>
        </w:rPr>
      </w:pPr>
      <w:r w:rsidRPr="002F70F5">
        <w:rPr>
          <w:rFonts w:ascii="Times New Roman" w:eastAsia="Times New Roman" w:hAnsi="Times New Roman" w:cs="Times New Roman"/>
          <w:noProof/>
          <w:szCs w:val="20"/>
        </w:rPr>
        <w:lastRenderedPageBreak/>
        <w:drawing>
          <wp:inline distT="0" distB="0" distL="0" distR="0" wp14:anchorId="361641F1" wp14:editId="0EEC8675">
            <wp:extent cx="6487038" cy="5911349"/>
            <wp:effectExtent l="1905"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6497696" cy="5921061"/>
                    </a:xfrm>
                    <a:prstGeom prst="rect">
                      <a:avLst/>
                    </a:prstGeom>
                    <a:noFill/>
                    <a:ln>
                      <a:noFill/>
                    </a:ln>
                  </pic:spPr>
                </pic:pic>
              </a:graphicData>
            </a:graphic>
          </wp:inline>
        </w:drawing>
      </w:r>
    </w:p>
    <w:p w:rsidR="00EE4295" w:rsidRPr="002F70F5" w:rsidRDefault="00EE4295" w:rsidP="00EE4295">
      <w:pPr>
        <w:spacing w:after="0" w:line="240" w:lineRule="auto"/>
        <w:rPr>
          <w:rFonts w:ascii="Times New Roman" w:eastAsia="Times New Roman" w:hAnsi="Times New Roman" w:cs="Times New Roman"/>
          <w:strike/>
        </w:rPr>
      </w:pPr>
    </w:p>
    <w:p w:rsidR="00D674C1" w:rsidRDefault="00EE4295" w:rsidP="00EE4295">
      <w:r w:rsidRPr="002F70F5">
        <w:rPr>
          <w:rFonts w:ascii="Times New Roman" w:eastAsia="Times New Roman" w:hAnsi="Times New Roman" w:cs="Times New Roman"/>
        </w:rPr>
        <w:t>SBA 100-D</w:t>
      </w:r>
      <w:bookmarkStart w:id="0" w:name="_GoBack"/>
      <w:bookmarkEnd w:id="0"/>
    </w:p>
    <w:sectPr w:rsidR="00D67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95"/>
    <w:rsid w:val="00D674C1"/>
    <w:rsid w:val="00EE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306A0-59A8-4134-BC95-454976FF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8931C-3B82-4984-837A-0721CDB2084C}"/>
</file>

<file path=customXml/itemProps2.xml><?xml version="1.0" encoding="utf-8"?>
<ds:datastoreItem xmlns:ds="http://schemas.openxmlformats.org/officeDocument/2006/customXml" ds:itemID="{DA756168-0762-4B63-BA33-E5E5D68FD1AB}"/>
</file>

<file path=customXml/itemProps3.xml><?xml version="1.0" encoding="utf-8"?>
<ds:datastoreItem xmlns:ds="http://schemas.openxmlformats.org/officeDocument/2006/customXml" ds:itemID="{EFFE4B4B-6CA1-465C-AA95-20B1B4E4205B}"/>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dcterms:created xsi:type="dcterms:W3CDTF">2019-09-03T17:29:00Z</dcterms:created>
  <dcterms:modified xsi:type="dcterms:W3CDTF">2019-09-03T17:30:00Z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