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1CE2" w14:textId="7E6C9F7C" w:rsidR="0068748C" w:rsidRDefault="0068748C" w:rsidP="005D148E">
      <w:pPr>
        <w:jc w:val="center"/>
        <w:rPr>
          <w:b/>
        </w:rPr>
      </w:pPr>
      <w:r w:rsidRPr="0068748C">
        <w:rPr>
          <w:b/>
          <w:highlight w:val="yellow"/>
        </w:rPr>
        <w:t>SAMPLE</w:t>
      </w:r>
      <w:r>
        <w:rPr>
          <w:b/>
        </w:rPr>
        <w:t xml:space="preserve"> COUNTY SCHOOLS</w:t>
      </w:r>
    </w:p>
    <w:p w14:paraId="282F48BE" w14:textId="77777777" w:rsidR="0068748C" w:rsidRDefault="0068748C" w:rsidP="005D148E">
      <w:pPr>
        <w:jc w:val="center"/>
        <w:rPr>
          <w:b/>
        </w:rPr>
      </w:pPr>
    </w:p>
    <w:p w14:paraId="77FEB30F" w14:textId="1C34746B" w:rsidR="005D148E" w:rsidRDefault="005D148E" w:rsidP="005D148E">
      <w:pPr>
        <w:jc w:val="center"/>
        <w:rPr>
          <w:b/>
        </w:rPr>
      </w:pPr>
      <w:r>
        <w:rPr>
          <w:b/>
        </w:rPr>
        <w:t>REQUEST FOR PROPOSALS</w:t>
      </w:r>
    </w:p>
    <w:p w14:paraId="0128398B" w14:textId="77777777" w:rsidR="005D148E" w:rsidRDefault="005D148E" w:rsidP="005D148E">
      <w:pPr>
        <w:jc w:val="center"/>
        <w:rPr>
          <w:b/>
        </w:rPr>
      </w:pPr>
      <w:r>
        <w:rPr>
          <w:b/>
        </w:rPr>
        <w:t xml:space="preserve">COMPREHENSIVE EDUCATIONAL FACILITIES </w:t>
      </w:r>
      <w:smartTag w:uri="urn:schemas-microsoft-com:office:smarttags" w:element="stockticker">
        <w:r>
          <w:rPr>
            <w:b/>
          </w:rPr>
          <w:t>PLAN</w:t>
        </w:r>
      </w:smartTag>
      <w:r>
        <w:rPr>
          <w:b/>
        </w:rPr>
        <w:t xml:space="preserve"> (CEFP) CONSULTANT</w:t>
      </w:r>
    </w:p>
    <w:p w14:paraId="7F343CF8" w14:textId="77777777" w:rsidR="005D148E" w:rsidRDefault="005D148E" w:rsidP="005D148E">
      <w:pPr>
        <w:jc w:val="center"/>
        <w:rPr>
          <w:b/>
        </w:rPr>
      </w:pPr>
    </w:p>
    <w:p w14:paraId="4AA3A23C" w14:textId="77777777" w:rsidR="005D148E" w:rsidRDefault="005D148E" w:rsidP="005D148E">
      <w:pPr>
        <w:jc w:val="center"/>
        <w:rPr>
          <w:b/>
        </w:rPr>
      </w:pPr>
    </w:p>
    <w:p w14:paraId="1213EE22" w14:textId="65E2D8CA" w:rsidR="005D148E" w:rsidRDefault="005D148E" w:rsidP="005D148E">
      <w:pPr>
        <w:jc w:val="center"/>
        <w:rPr>
          <w:b/>
        </w:rPr>
      </w:pPr>
      <w:r>
        <w:rPr>
          <w:b/>
        </w:rPr>
        <w:t>PART 1 – GENERAL INFORMATION</w:t>
      </w:r>
    </w:p>
    <w:p w14:paraId="10CAA08D" w14:textId="77777777" w:rsidR="005D148E" w:rsidRDefault="005D148E" w:rsidP="005D148E">
      <w:pPr>
        <w:jc w:val="both"/>
        <w:rPr>
          <w:b/>
        </w:rPr>
      </w:pPr>
    </w:p>
    <w:p w14:paraId="487DF825" w14:textId="50FA723F" w:rsidR="005D148E" w:rsidRDefault="005D148E" w:rsidP="005D148E">
      <w:pPr>
        <w:jc w:val="both"/>
      </w:pPr>
      <w:r>
        <w:tab/>
      </w:r>
      <w:r w:rsidR="00831C98" w:rsidRPr="00831C98">
        <w:rPr>
          <w:highlight w:val="yellow"/>
        </w:rPr>
        <w:t>Sample</w:t>
      </w:r>
      <w:r>
        <w:t xml:space="preserve"> County intends to contract with a firm to create a </w:t>
      </w:r>
      <w:r w:rsidR="004F2732">
        <w:t xml:space="preserve">digital </w:t>
      </w:r>
      <w:r>
        <w:t xml:space="preserve">Comprehensive Educational Facilities Plan.  Any firm or individual interested in responding to this request but lacking abilities to fulfill any or all portions of the scope of work may partner with another firm </w:t>
      </w:r>
      <w:proofErr w:type="gramStart"/>
      <w:r>
        <w:t>in order to</w:t>
      </w:r>
      <w:proofErr w:type="gramEnd"/>
      <w:r>
        <w:t xml:space="preserve"> be an eligible participant.  The completed plan will be submitted to the School Building Authority of West Virginia (SBA) and the West Virginia Board of Education (WVBE) no later than </w:t>
      </w:r>
      <w:r w:rsidR="0064774C">
        <w:rPr>
          <w:highlight w:val="yellow"/>
        </w:rPr>
        <w:t>August</w:t>
      </w:r>
      <w:bookmarkStart w:id="0" w:name="_GoBack"/>
      <w:bookmarkEnd w:id="0"/>
      <w:r w:rsidRPr="004F2732">
        <w:rPr>
          <w:highlight w:val="yellow"/>
        </w:rPr>
        <w:t xml:space="preserve"> 1, 2020</w:t>
      </w:r>
      <w:r>
        <w:t xml:space="preserve"> and shall reflect a ten-plus year planning period.</w:t>
      </w:r>
    </w:p>
    <w:p w14:paraId="23A582C1" w14:textId="77777777" w:rsidR="005D148E" w:rsidRDefault="005D148E" w:rsidP="005D148E">
      <w:pPr>
        <w:jc w:val="both"/>
      </w:pPr>
    </w:p>
    <w:p w14:paraId="1F95DB64" w14:textId="51D9E551" w:rsidR="005D148E" w:rsidRDefault="005D148E" w:rsidP="005D148E">
      <w:pPr>
        <w:jc w:val="both"/>
      </w:pPr>
      <w:r>
        <w:tab/>
        <w:t>This plan is required by both SBA Statute and WVBE Policy as created by the WV Legislature.  As such, the SBA and the WVBE may monitor the planning process and will set deadlines for the CEFP process.  Specific deadline submission requirements and planning procedures will be monitored by the SBA and progress reports must be submitted to the SBA as directed.</w:t>
      </w:r>
      <w:r w:rsidR="0068748C" w:rsidRPr="0068748C">
        <w:t xml:space="preserve"> </w:t>
      </w:r>
      <w:r w:rsidR="0068748C">
        <w:t>The firm(s) will be evaluated using the state procurement process as outlined in WV Code</w:t>
      </w:r>
      <w:r w:rsidR="0068748C" w:rsidRPr="00F1401D">
        <w:t>§</w:t>
      </w:r>
      <w:r w:rsidR="0068748C">
        <w:t>5G based upon suitability to complete this work and upon the quality of information contained in the response to this RFP.</w:t>
      </w:r>
    </w:p>
    <w:p w14:paraId="530E446C" w14:textId="77777777" w:rsidR="005D148E" w:rsidRDefault="005D148E" w:rsidP="005D148E">
      <w:pPr>
        <w:jc w:val="both"/>
      </w:pPr>
    </w:p>
    <w:p w14:paraId="40B4F86B" w14:textId="67E1A78E" w:rsidR="005D148E" w:rsidRDefault="005D148E" w:rsidP="005D148E">
      <w:pPr>
        <w:jc w:val="both"/>
      </w:pPr>
      <w:r>
        <w:tab/>
      </w:r>
      <w:r w:rsidR="002C650F">
        <w:t xml:space="preserve">The SBA and WVDE have partnered with two contractors, Dude Solutions and Alpha Facilities Solutions, to provide a digital template database and an electronic facility evaluation instruments to house the CEFP.  </w:t>
      </w:r>
      <w:r>
        <w:t xml:space="preserve">The selected firm(s) will be required to meet general requirements </w:t>
      </w:r>
      <w:r w:rsidR="002C650F">
        <w:t xml:space="preserve">relating to data gathering and entry.  The selected firm(s) must also </w:t>
      </w:r>
      <w:r>
        <w:t>attend a Planning Seminar</w:t>
      </w:r>
      <w:r w:rsidR="001A3FC7">
        <w:t xml:space="preserve"> in Charleston, WV</w:t>
      </w:r>
      <w:r>
        <w:t xml:space="preserve"> hosted by the SBA and the WVBE prior to initiating the planning process.  </w:t>
      </w:r>
      <w:r w:rsidR="001A3FC7">
        <w:t xml:space="preserve">The date and time for the seminar are TBD. </w:t>
      </w:r>
    </w:p>
    <w:p w14:paraId="3C4E44D1" w14:textId="77777777" w:rsidR="0068748C" w:rsidRDefault="0068748C" w:rsidP="005D148E">
      <w:pPr>
        <w:jc w:val="both"/>
      </w:pPr>
    </w:p>
    <w:p w14:paraId="79AAE4D4" w14:textId="30787F27" w:rsidR="005D148E" w:rsidRDefault="005D148E" w:rsidP="005D148E">
      <w:pPr>
        <w:jc w:val="both"/>
      </w:pPr>
      <w:r>
        <w:tab/>
        <w:t xml:space="preserve">Once all proposals are received, they will be </w:t>
      </w:r>
      <w:r w:rsidR="00AF4929">
        <w:t>reviewed,</w:t>
      </w:r>
      <w:r>
        <w:t xml:space="preserve"> and points will be assigned as illustrated </w:t>
      </w:r>
      <w:r w:rsidRPr="001A3FC7">
        <w:t xml:space="preserve">in </w:t>
      </w:r>
      <w:r w:rsidR="001A3FC7">
        <w:rPr>
          <w:b/>
        </w:rPr>
        <w:t>PART 6</w:t>
      </w:r>
      <w:r w:rsidRPr="001A3FC7">
        <w:t>.</w:t>
      </w:r>
      <w:r>
        <w:t xml:space="preserve">  After all the points have been assigned, the firm(s) with the highest points will be contacted to begin fee negotiations.  If no suitable fee can be agreed upon, the county will then contact the firm(s) with the second highest points and so on until a successful fee negotiation can be achieved.  The successful firm(s) will then enter into a professional services contract with </w:t>
      </w:r>
      <w:r w:rsidR="00831C98" w:rsidRPr="00831C98">
        <w:rPr>
          <w:highlight w:val="yellow"/>
        </w:rPr>
        <w:t>Sample</w:t>
      </w:r>
      <w:r>
        <w:t xml:space="preserve"> County and begin work at the agreed upon time.</w:t>
      </w:r>
    </w:p>
    <w:p w14:paraId="2C198F8E" w14:textId="413C7188" w:rsidR="005D148E" w:rsidRDefault="005D148E" w:rsidP="005D148E"/>
    <w:p w14:paraId="46DC3A02" w14:textId="77777777" w:rsidR="00542748" w:rsidRDefault="00542748" w:rsidP="005D148E"/>
    <w:p w14:paraId="6BA4FBD9" w14:textId="77777777" w:rsidR="005D148E" w:rsidRDefault="005D148E" w:rsidP="005D148E"/>
    <w:p w14:paraId="335E95B1" w14:textId="2B76B643" w:rsidR="005D148E" w:rsidRDefault="005D148E" w:rsidP="005D148E">
      <w:pPr>
        <w:jc w:val="center"/>
        <w:rPr>
          <w:b/>
        </w:rPr>
      </w:pPr>
      <w:r>
        <w:rPr>
          <w:b/>
        </w:rPr>
        <w:t>PART 2 – SCOPE OF WORK</w:t>
      </w:r>
    </w:p>
    <w:p w14:paraId="726B9468" w14:textId="62819213" w:rsidR="0068748C" w:rsidRPr="00A31BE8" w:rsidRDefault="0068748C" w:rsidP="005D148E">
      <w:pPr>
        <w:jc w:val="center"/>
        <w:rPr>
          <w:b/>
          <w:i/>
          <w:color w:val="FF0000"/>
        </w:rPr>
      </w:pPr>
      <w:r w:rsidRPr="00A31BE8">
        <w:rPr>
          <w:b/>
          <w:i/>
          <w:color w:val="FF0000"/>
        </w:rPr>
        <w:t xml:space="preserve">Note: </w:t>
      </w:r>
      <w:r w:rsidR="00A31BE8">
        <w:rPr>
          <w:b/>
          <w:i/>
          <w:color w:val="FF0000"/>
        </w:rPr>
        <w:t xml:space="preserve">When scope items are listed in parenthesis, the </w:t>
      </w:r>
      <w:r w:rsidRPr="00A31BE8">
        <w:rPr>
          <w:b/>
          <w:i/>
          <w:color w:val="FF0000"/>
        </w:rPr>
        <w:t xml:space="preserve">County must choose </w:t>
      </w:r>
      <w:r w:rsidR="00A31BE8" w:rsidRPr="00A31BE8">
        <w:rPr>
          <w:b/>
          <w:i/>
          <w:color w:val="FF0000"/>
        </w:rPr>
        <w:t>the level of involvement for the consultant from the items listed.  Select one line in each scope item listed</w:t>
      </w:r>
      <w:r w:rsidR="00964876">
        <w:rPr>
          <w:b/>
          <w:i/>
          <w:color w:val="FF0000"/>
        </w:rPr>
        <w:t xml:space="preserve"> before the RFP is presented to the public</w:t>
      </w:r>
      <w:r w:rsidR="00A31BE8" w:rsidRPr="00A31BE8">
        <w:rPr>
          <w:b/>
          <w:i/>
          <w:color w:val="FF0000"/>
        </w:rPr>
        <w:t xml:space="preserve">. </w:t>
      </w:r>
    </w:p>
    <w:p w14:paraId="4EA16378" w14:textId="51024A1C" w:rsidR="005D148E" w:rsidRDefault="005D148E" w:rsidP="00A31BE8">
      <w:pPr>
        <w:rPr>
          <w:b/>
        </w:rPr>
      </w:pPr>
    </w:p>
    <w:p w14:paraId="056D1D62" w14:textId="77777777" w:rsidR="00542748" w:rsidRDefault="00542748" w:rsidP="00A31BE8">
      <w:pPr>
        <w:rPr>
          <w:b/>
        </w:rPr>
      </w:pPr>
    </w:p>
    <w:p w14:paraId="7AE034E1" w14:textId="77777777" w:rsidR="00542748" w:rsidRDefault="00542748" w:rsidP="00A31BE8">
      <w:pPr>
        <w:rPr>
          <w:b/>
        </w:rPr>
      </w:pPr>
    </w:p>
    <w:p w14:paraId="5FE1EE16" w14:textId="460CFA04" w:rsidR="00A31BE8" w:rsidRDefault="00A31BE8" w:rsidP="00A31BE8">
      <w:pPr>
        <w:rPr>
          <w:b/>
        </w:rPr>
      </w:pPr>
      <w:r>
        <w:rPr>
          <w:b/>
        </w:rPr>
        <w:lastRenderedPageBreak/>
        <w:t>CONSULTANT RESPONSIBILIT</w:t>
      </w:r>
      <w:r w:rsidR="00AA3CEE">
        <w:rPr>
          <w:b/>
        </w:rPr>
        <w:t xml:space="preserve">IES </w:t>
      </w:r>
    </w:p>
    <w:p w14:paraId="5BEC8844" w14:textId="77777777" w:rsidR="00AA3CEE" w:rsidRDefault="00AA3CEE" w:rsidP="00A31BE8">
      <w:pPr>
        <w:rPr>
          <w:b/>
        </w:rPr>
      </w:pPr>
    </w:p>
    <w:p w14:paraId="3135647A" w14:textId="77777777" w:rsidR="00A86735" w:rsidRDefault="00706EC0" w:rsidP="005D148E">
      <w:pPr>
        <w:ind w:left="720" w:hanging="720"/>
        <w:jc w:val="both"/>
      </w:pPr>
      <w:r>
        <w:t>1</w:t>
      </w:r>
      <w:r w:rsidR="00A31BE8">
        <w:t xml:space="preserve">. </w:t>
      </w:r>
      <w:r w:rsidR="00A31BE8">
        <w:tab/>
        <w:t xml:space="preserve">The firm(s) will work directly with the SBA and WVDE’s contractors to </w:t>
      </w:r>
      <w:r w:rsidR="00AA3CEE">
        <w:t>learn and facilitate data gathering processes</w:t>
      </w:r>
      <w:r w:rsidR="002955AE">
        <w:t xml:space="preserve"> for this digital CEFP template</w:t>
      </w:r>
      <w:r w:rsidR="00AA3CEE">
        <w:t xml:space="preserve">. </w:t>
      </w:r>
    </w:p>
    <w:p w14:paraId="56DE5650" w14:textId="5CE3FB87" w:rsidR="002955AE" w:rsidRDefault="00AA3CEE" w:rsidP="005D148E">
      <w:pPr>
        <w:ind w:left="720" w:hanging="720"/>
        <w:jc w:val="both"/>
      </w:pPr>
      <w:r>
        <w:t xml:space="preserve"> </w:t>
      </w:r>
    </w:p>
    <w:p w14:paraId="457D32AC" w14:textId="7F0C2457" w:rsidR="00A1168B" w:rsidRDefault="00A1168B" w:rsidP="00A1168B">
      <w:pPr>
        <w:ind w:left="720" w:hanging="720"/>
        <w:jc w:val="both"/>
      </w:pPr>
      <w:r>
        <w:t>2.</w:t>
      </w:r>
      <w:r>
        <w:tab/>
        <w:t>The firm(s) will work cooperatively with the county to complete the CEFP in proper sequence so as not to develop foregone conclusions before all required research data is made available for the analysis and development of effective conclusions and decisions.</w:t>
      </w:r>
    </w:p>
    <w:p w14:paraId="2A83CB80" w14:textId="77777777" w:rsidR="002955AE" w:rsidRDefault="002955AE" w:rsidP="005D148E">
      <w:pPr>
        <w:ind w:left="720" w:hanging="720"/>
        <w:jc w:val="both"/>
      </w:pPr>
    </w:p>
    <w:p w14:paraId="73F5BBC4" w14:textId="60C0863A" w:rsidR="00964876" w:rsidRDefault="00A1168B" w:rsidP="00964876">
      <w:pPr>
        <w:ind w:left="720" w:hanging="720"/>
        <w:jc w:val="both"/>
      </w:pPr>
      <w:r>
        <w:t>3</w:t>
      </w:r>
      <w:r w:rsidR="00964876">
        <w:t>.</w:t>
      </w:r>
      <w:r w:rsidR="00964876">
        <w:tab/>
        <w:t>The firm(s) will develop, in cooperation with the county, a timeline for the committee and all sub-committees to complete the CEFP.  The firm(s) will submit the timeline to the SBA and the WVBE for review and approval.  This timeline must list a preliminary schedule of events and tentative dates for completion of the specific events.</w:t>
      </w:r>
    </w:p>
    <w:p w14:paraId="66FA49F4" w14:textId="77777777" w:rsidR="00964876" w:rsidRDefault="00964876" w:rsidP="00964876">
      <w:pPr>
        <w:ind w:left="720" w:hanging="720"/>
        <w:jc w:val="both"/>
      </w:pPr>
    </w:p>
    <w:p w14:paraId="57C88F11" w14:textId="38653684" w:rsidR="00964876" w:rsidRDefault="00A1168B" w:rsidP="00964876">
      <w:pPr>
        <w:ind w:left="720" w:hanging="720"/>
        <w:jc w:val="both"/>
      </w:pPr>
      <w:r>
        <w:t>4</w:t>
      </w:r>
      <w:r w:rsidR="00964876">
        <w:t>.</w:t>
      </w:r>
      <w:r w:rsidR="00964876">
        <w:tab/>
        <w:t xml:space="preserve">The firm(s) will be responsible for providing guidance to the county regarding organization of sub-committees that will be developing specific portions of </w:t>
      </w:r>
      <w:proofErr w:type="gramStart"/>
      <w:r w:rsidR="00964876">
        <w:t>the overall plan</w:t>
      </w:r>
      <w:proofErr w:type="gramEnd"/>
      <w:r w:rsidR="00964876">
        <w:t xml:space="preserve"> and coordinating the efforts of all committees into a common goal to complete the CEFP.</w:t>
      </w:r>
    </w:p>
    <w:p w14:paraId="3FE19A38" w14:textId="77777777" w:rsidR="00964876" w:rsidRDefault="00964876" w:rsidP="00964876">
      <w:pPr>
        <w:ind w:left="720" w:hanging="720"/>
        <w:jc w:val="both"/>
      </w:pPr>
    </w:p>
    <w:p w14:paraId="320448FB" w14:textId="17300CB5" w:rsidR="00AA3CEE" w:rsidRDefault="00A1168B" w:rsidP="005D148E">
      <w:pPr>
        <w:ind w:left="720" w:hanging="720"/>
        <w:jc w:val="both"/>
      </w:pPr>
      <w:r>
        <w:t>5</w:t>
      </w:r>
      <w:r w:rsidR="002955AE">
        <w:t>.</w:t>
      </w:r>
      <w:r w:rsidR="002955AE">
        <w:tab/>
      </w:r>
      <w:r w:rsidR="00AA3CEE">
        <w:t xml:space="preserve">Facility evaluations using an electronic template will be required at every district-owned/operated building in the county. </w:t>
      </w:r>
      <w:r w:rsidR="002955AE">
        <w:t xml:space="preserve"> The firm(s) will evaluate and inventory existing facilities as well as the condition and life expectancies of building components.  This data will be entered by the firm(s) into an electronic database. </w:t>
      </w:r>
    </w:p>
    <w:p w14:paraId="0779E27E" w14:textId="69F2A1D6" w:rsidR="002955AE" w:rsidRDefault="002955AE" w:rsidP="005D148E">
      <w:pPr>
        <w:ind w:left="720" w:hanging="720"/>
        <w:jc w:val="both"/>
      </w:pPr>
    </w:p>
    <w:p w14:paraId="5B48ACA7" w14:textId="04914F4E" w:rsidR="00706EC0" w:rsidRDefault="00A1168B" w:rsidP="005D148E">
      <w:pPr>
        <w:ind w:left="720" w:hanging="720"/>
        <w:jc w:val="both"/>
      </w:pPr>
      <w:r>
        <w:t>6</w:t>
      </w:r>
      <w:r w:rsidR="002955AE">
        <w:t xml:space="preserve">. </w:t>
      </w:r>
      <w:r w:rsidR="002955AE">
        <w:tab/>
        <w:t xml:space="preserve">During the Educational Planning phase where committees of school administrators, personnel, and community members develop plans for curriculum, instruction, operations, support and personnel, the firm(s) will </w:t>
      </w:r>
      <w:r w:rsidR="002955AE" w:rsidRPr="002955AE">
        <w:rPr>
          <w:highlight w:val="yellow"/>
        </w:rPr>
        <w:t>CHOOSE ONE:</w:t>
      </w:r>
      <w:r w:rsidR="002955AE">
        <w:t xml:space="preserve"> </w:t>
      </w:r>
    </w:p>
    <w:p w14:paraId="665889FD" w14:textId="4BD7BBBD" w:rsidR="00706EC0" w:rsidRDefault="00706EC0" w:rsidP="005D148E">
      <w:pPr>
        <w:ind w:left="720" w:hanging="720"/>
        <w:jc w:val="both"/>
      </w:pPr>
      <w:r>
        <w:tab/>
      </w:r>
      <w:r>
        <w:tab/>
      </w:r>
      <w:r w:rsidR="002955AE">
        <w:t xml:space="preserve">(oversee and facilitate all countywide </w:t>
      </w:r>
      <w:r>
        <w:t xml:space="preserve">educational planning meetings) </w:t>
      </w:r>
    </w:p>
    <w:p w14:paraId="7ACD603A" w14:textId="2AF3F553" w:rsidR="00706EC0" w:rsidRDefault="00706EC0" w:rsidP="005D148E">
      <w:pPr>
        <w:ind w:left="720" w:hanging="720"/>
        <w:jc w:val="both"/>
      </w:pPr>
      <w:r>
        <w:tab/>
      </w:r>
      <w:r>
        <w:tab/>
        <w:t>(</w:t>
      </w:r>
      <w:proofErr w:type="gramStart"/>
      <w:r>
        <w:t>be in attendance at</w:t>
      </w:r>
      <w:proofErr w:type="gramEnd"/>
      <w:r>
        <w:t xml:space="preserve"> all countywide educational planning meetings to provide professional guidance and informational resources to county administrators.)</w:t>
      </w:r>
    </w:p>
    <w:p w14:paraId="272C015E" w14:textId="77777777" w:rsidR="00964876" w:rsidRDefault="00964876" w:rsidP="00964876">
      <w:pPr>
        <w:ind w:left="720" w:hanging="720"/>
        <w:jc w:val="both"/>
      </w:pPr>
    </w:p>
    <w:p w14:paraId="54C0E337" w14:textId="622C43D3" w:rsidR="00706EC0" w:rsidRDefault="00A1168B" w:rsidP="005D148E">
      <w:pPr>
        <w:ind w:left="720" w:hanging="720"/>
        <w:jc w:val="both"/>
      </w:pPr>
      <w:r>
        <w:t>7</w:t>
      </w:r>
      <w:r w:rsidR="00706EC0">
        <w:t>.</w:t>
      </w:r>
      <w:r w:rsidR="00706EC0">
        <w:tab/>
        <w:t xml:space="preserve">During the Translating Educational Needs into Facility Needs phase where all information gathered is disseminated and data-driven plans are created, the firm(s) will </w:t>
      </w:r>
      <w:r w:rsidR="00706EC0" w:rsidRPr="00706EC0">
        <w:rPr>
          <w:highlight w:val="yellow"/>
        </w:rPr>
        <w:t>CHOOSE ONE:</w:t>
      </w:r>
      <w:r w:rsidR="00706EC0">
        <w:t xml:space="preserve"> </w:t>
      </w:r>
    </w:p>
    <w:p w14:paraId="5DBAFFA7" w14:textId="58DC0271" w:rsidR="00706EC0" w:rsidRDefault="00706EC0" w:rsidP="005D148E">
      <w:pPr>
        <w:ind w:left="720" w:hanging="720"/>
        <w:jc w:val="both"/>
      </w:pPr>
      <w:r>
        <w:tab/>
      </w:r>
      <w:r>
        <w:tab/>
        <w:t>(oversee and facilitate all countywide planning meetings.)</w:t>
      </w:r>
    </w:p>
    <w:p w14:paraId="0B567C26" w14:textId="7E15CA49" w:rsidR="00706EC0" w:rsidRDefault="00706EC0" w:rsidP="005D148E">
      <w:pPr>
        <w:ind w:left="720" w:hanging="720"/>
        <w:jc w:val="both"/>
      </w:pPr>
      <w:r>
        <w:tab/>
      </w:r>
      <w:r>
        <w:tab/>
      </w:r>
      <w:r w:rsidRPr="00706EC0">
        <w:t>(</w:t>
      </w:r>
      <w:proofErr w:type="gramStart"/>
      <w:r w:rsidRPr="00706EC0">
        <w:t>be in attendance at</w:t>
      </w:r>
      <w:proofErr w:type="gramEnd"/>
      <w:r w:rsidRPr="00706EC0">
        <w:t xml:space="preserve"> all countywide planning meetings to provide professional guidance and informational resources to county administrators.)</w:t>
      </w:r>
    </w:p>
    <w:p w14:paraId="4005F43C" w14:textId="3F776A07" w:rsidR="00AA3CEE" w:rsidRDefault="00AA3CEE" w:rsidP="005D148E">
      <w:pPr>
        <w:ind w:left="720" w:hanging="720"/>
        <w:jc w:val="both"/>
      </w:pPr>
    </w:p>
    <w:p w14:paraId="7D9879F2" w14:textId="5670E25D" w:rsidR="00964876" w:rsidRDefault="00A1168B" w:rsidP="005D148E">
      <w:pPr>
        <w:ind w:left="720" w:hanging="720"/>
        <w:jc w:val="both"/>
      </w:pPr>
      <w:r>
        <w:t>8</w:t>
      </w:r>
      <w:r w:rsidR="00AA3CEE">
        <w:t xml:space="preserve">. </w:t>
      </w:r>
      <w:r w:rsidR="00AA3CEE">
        <w:tab/>
      </w:r>
      <w:bookmarkStart w:id="1" w:name="_Hlk534707892"/>
      <w:r w:rsidR="00964876" w:rsidRPr="00964876">
        <w:rPr>
          <w:highlight w:val="yellow"/>
        </w:rPr>
        <w:t>CHOOSE ONE:</w:t>
      </w:r>
      <w:r w:rsidR="00964876">
        <w:t xml:space="preserve"> </w:t>
      </w:r>
    </w:p>
    <w:p w14:paraId="632B6C47" w14:textId="2DAB3222" w:rsidR="00AA3CEE" w:rsidRDefault="00964876" w:rsidP="005D148E">
      <w:pPr>
        <w:ind w:left="720" w:hanging="720"/>
        <w:jc w:val="both"/>
      </w:pPr>
      <w:r>
        <w:tab/>
      </w:r>
      <w:r>
        <w:tab/>
        <w:t>(</w:t>
      </w:r>
      <w:r w:rsidR="00AA3CEE">
        <w:t xml:space="preserve">The </w:t>
      </w:r>
      <w:bookmarkEnd w:id="1"/>
      <w:r w:rsidR="00AA3CEE">
        <w:t>firm(s) will be responsible for all data collection and input into the digital template.  In addition to the facility evaluations, the firm(s) will enter all data from the Educational Planning phase and the Translating Educational Needs into Facility Needs sections.</w:t>
      </w:r>
      <w:r>
        <w:t>)</w:t>
      </w:r>
    </w:p>
    <w:p w14:paraId="45396DBE" w14:textId="14997F0F" w:rsidR="00A31BE8" w:rsidRDefault="00964876" w:rsidP="005D148E">
      <w:pPr>
        <w:ind w:left="720" w:hanging="720"/>
        <w:jc w:val="both"/>
      </w:pPr>
      <w:r>
        <w:tab/>
      </w:r>
      <w:r>
        <w:tab/>
        <w:t xml:space="preserve">(The firm(s) will act as a consultant </w:t>
      </w:r>
      <w:r w:rsidR="002C650F">
        <w:t xml:space="preserve">to provide both quality assurance and quality control </w:t>
      </w:r>
      <w:r>
        <w:t>as county staff input data into the template from the Educational Planning and the Translating Educational Needs into Facility Needs phases)</w:t>
      </w:r>
    </w:p>
    <w:p w14:paraId="6B3376FD" w14:textId="77777777" w:rsidR="005D148E" w:rsidRDefault="005D148E" w:rsidP="005D148E">
      <w:pPr>
        <w:ind w:left="720" w:hanging="720"/>
        <w:jc w:val="both"/>
      </w:pPr>
    </w:p>
    <w:p w14:paraId="217C452C" w14:textId="77777777" w:rsidR="00A1168B" w:rsidRDefault="00A1168B" w:rsidP="005D148E">
      <w:pPr>
        <w:ind w:left="720" w:hanging="720"/>
        <w:jc w:val="both"/>
      </w:pPr>
      <w:r>
        <w:lastRenderedPageBreak/>
        <w:t>9</w:t>
      </w:r>
      <w:r w:rsidR="005D148E">
        <w:t>.</w:t>
      </w:r>
      <w:r w:rsidR="005D148E">
        <w:tab/>
        <w:t>The firm(s) will be responsible for compiling</w:t>
      </w:r>
      <w:r>
        <w:t xml:space="preserve"> and producing</w:t>
      </w:r>
      <w:r w:rsidR="005D148E">
        <w:t xml:space="preserve"> the final CEFP for public hearings, initial approval by the CEFP committee</w:t>
      </w:r>
      <w:r>
        <w:t>,</w:t>
      </w:r>
      <w:r w:rsidR="005D148E">
        <w:t xml:space="preserve"> and </w:t>
      </w:r>
      <w:r>
        <w:t xml:space="preserve">approval by </w:t>
      </w:r>
      <w:r w:rsidR="005D148E">
        <w:t xml:space="preserve">the county board of education.  </w:t>
      </w:r>
      <w:r>
        <w:t>T</w:t>
      </w:r>
      <w:r w:rsidR="005D148E">
        <w:t xml:space="preserve">he locally approved CEFP will then be submitted to the SBA and to the SBE for final approval.  All CEFP documents must be submitted </w:t>
      </w:r>
      <w:r>
        <w:t xml:space="preserve">digitally in the electronic template form. </w:t>
      </w:r>
    </w:p>
    <w:p w14:paraId="55F08811" w14:textId="77777777" w:rsidR="00A1168B" w:rsidRDefault="00A1168B" w:rsidP="005D148E">
      <w:pPr>
        <w:ind w:left="720" w:hanging="720"/>
        <w:jc w:val="both"/>
      </w:pPr>
    </w:p>
    <w:p w14:paraId="63BB0058" w14:textId="3D72A967" w:rsidR="005D148E" w:rsidRDefault="00A1168B" w:rsidP="005D148E">
      <w:pPr>
        <w:ind w:left="720" w:hanging="720"/>
        <w:jc w:val="both"/>
      </w:pPr>
      <w:r>
        <w:t xml:space="preserve">10. </w:t>
      </w:r>
      <w:r>
        <w:tab/>
      </w:r>
      <w:r w:rsidR="005D148E">
        <w:t xml:space="preserve">Should minor modifications be required by the SBA or the SBE </w:t>
      </w:r>
      <w:proofErr w:type="gramStart"/>
      <w:r w:rsidR="005D148E">
        <w:t>in order to</w:t>
      </w:r>
      <w:proofErr w:type="gramEnd"/>
      <w:r w:rsidR="005D148E">
        <w:t xml:space="preserve"> obtain an approved CEFP, the firm(s) is responsible for assisting the county in making these changes.</w:t>
      </w:r>
    </w:p>
    <w:p w14:paraId="72D99D9F" w14:textId="77777777" w:rsidR="00A1168B" w:rsidRDefault="00A1168B" w:rsidP="005D148E">
      <w:pPr>
        <w:ind w:left="720" w:hanging="720"/>
        <w:jc w:val="both"/>
      </w:pPr>
    </w:p>
    <w:p w14:paraId="180911C1" w14:textId="77777777" w:rsidR="005D148E" w:rsidRDefault="005D148E" w:rsidP="005D148E">
      <w:pPr>
        <w:ind w:left="720" w:hanging="720"/>
        <w:jc w:val="both"/>
      </w:pPr>
    </w:p>
    <w:p w14:paraId="2EFACE2A" w14:textId="77777777" w:rsidR="005D148E" w:rsidRDefault="005D148E" w:rsidP="005D148E">
      <w:pPr>
        <w:ind w:left="720" w:hanging="720"/>
        <w:rPr>
          <w:b/>
        </w:rPr>
      </w:pP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RESPONSIBILIITES</w:t>
          </w:r>
        </w:smartTag>
      </w:smartTag>
    </w:p>
    <w:p w14:paraId="66C3EBCF" w14:textId="77777777" w:rsidR="005D148E" w:rsidRDefault="005D148E" w:rsidP="005D148E">
      <w:pPr>
        <w:ind w:left="720" w:hanging="720"/>
        <w:rPr>
          <w:b/>
        </w:rPr>
      </w:pPr>
    </w:p>
    <w:p w14:paraId="053A5A24" w14:textId="77777777" w:rsidR="005D148E" w:rsidRDefault="005D148E" w:rsidP="005D148E">
      <w:pPr>
        <w:ind w:left="720" w:hanging="720"/>
        <w:jc w:val="both"/>
      </w:pPr>
      <w:r>
        <w:t>1.</w:t>
      </w:r>
      <w:r>
        <w:tab/>
        <w:t>The county will identify a single point of contact that will communicate to the consultant.</w:t>
      </w:r>
    </w:p>
    <w:p w14:paraId="2AA0C6CF" w14:textId="77777777" w:rsidR="005D148E" w:rsidRDefault="005D148E" w:rsidP="005D148E">
      <w:pPr>
        <w:ind w:left="720" w:hanging="720"/>
        <w:jc w:val="both"/>
      </w:pPr>
    </w:p>
    <w:p w14:paraId="74F7C1B9" w14:textId="0B6A84A4" w:rsidR="005D148E" w:rsidRDefault="005D148E" w:rsidP="005D148E">
      <w:pPr>
        <w:ind w:left="720" w:hanging="720"/>
        <w:jc w:val="both"/>
      </w:pPr>
      <w:r>
        <w:t>2.</w:t>
      </w:r>
      <w:r>
        <w:tab/>
        <w:t>The county will provide appropriate in</w:t>
      </w:r>
      <w:r w:rsidR="00542748">
        <w:t>-</w:t>
      </w:r>
      <w:r>
        <w:t>house professional staff to provide educational and facility information to the consultant.</w:t>
      </w:r>
    </w:p>
    <w:p w14:paraId="5FCFBDD5" w14:textId="77777777" w:rsidR="005D148E" w:rsidRDefault="005D148E" w:rsidP="005D148E">
      <w:pPr>
        <w:ind w:left="720" w:hanging="720"/>
        <w:jc w:val="both"/>
      </w:pPr>
    </w:p>
    <w:p w14:paraId="593035AE" w14:textId="56BC2028" w:rsidR="002C650F" w:rsidRDefault="005D148E" w:rsidP="002C650F">
      <w:pPr>
        <w:ind w:left="720" w:hanging="720"/>
        <w:jc w:val="both"/>
      </w:pPr>
      <w:r>
        <w:t>3.</w:t>
      </w:r>
      <w:r>
        <w:tab/>
      </w:r>
      <w:r w:rsidR="002C650F" w:rsidRPr="00964876">
        <w:rPr>
          <w:highlight w:val="yellow"/>
        </w:rPr>
        <w:t>CHOOSE ONE:</w:t>
      </w:r>
      <w:r w:rsidR="002C650F">
        <w:t xml:space="preserve"> </w:t>
      </w:r>
    </w:p>
    <w:p w14:paraId="6A0896E7" w14:textId="4ED2008F" w:rsidR="003E557C" w:rsidRDefault="002C650F" w:rsidP="002C650F">
      <w:pPr>
        <w:ind w:left="720" w:hanging="720"/>
        <w:jc w:val="both"/>
      </w:pPr>
      <w:r>
        <w:tab/>
      </w:r>
      <w:r>
        <w:tab/>
      </w:r>
      <w:r w:rsidR="003E557C">
        <w:t xml:space="preserve">(The county will lead and facilitate all educational planning activities required to complete this </w:t>
      </w:r>
      <w:proofErr w:type="gramStart"/>
      <w:r w:rsidR="003E557C">
        <w:t>particular phase</w:t>
      </w:r>
      <w:proofErr w:type="gramEnd"/>
      <w:r w:rsidR="003E557C">
        <w:t xml:space="preserve"> of the project using the selected firm(s) as a professional resource.)</w:t>
      </w:r>
    </w:p>
    <w:p w14:paraId="5DE6C1D6" w14:textId="696C3E1F" w:rsidR="002C650F" w:rsidRDefault="003E557C" w:rsidP="002C650F">
      <w:pPr>
        <w:ind w:left="720" w:hanging="720"/>
        <w:jc w:val="both"/>
      </w:pPr>
      <w:r>
        <w:tab/>
      </w:r>
      <w:r>
        <w:tab/>
      </w:r>
      <w:r w:rsidR="002C650F">
        <w:t>(The county will provide the consultant pertinent educational programming specific to the needs of the students in the county and work cooperatively with the consultant as details of the educational plan are entered.)</w:t>
      </w:r>
    </w:p>
    <w:p w14:paraId="789812BC" w14:textId="7D13B094" w:rsidR="003E557C" w:rsidRDefault="003E557C" w:rsidP="002C650F">
      <w:pPr>
        <w:ind w:left="720" w:hanging="720"/>
        <w:jc w:val="both"/>
      </w:pPr>
    </w:p>
    <w:p w14:paraId="6ABCA3F4" w14:textId="77777777" w:rsidR="003E557C" w:rsidRDefault="003E557C" w:rsidP="003E557C">
      <w:pPr>
        <w:ind w:left="720" w:hanging="720"/>
        <w:jc w:val="both"/>
      </w:pPr>
      <w:r>
        <w:t xml:space="preserve">4. </w:t>
      </w:r>
      <w:r>
        <w:tab/>
      </w:r>
      <w:r w:rsidRPr="00964876">
        <w:rPr>
          <w:highlight w:val="yellow"/>
        </w:rPr>
        <w:t>CHOOSE ONE:</w:t>
      </w:r>
      <w:r>
        <w:t xml:space="preserve"> </w:t>
      </w:r>
    </w:p>
    <w:p w14:paraId="776A0863" w14:textId="2B531C8A" w:rsidR="003E557C" w:rsidRDefault="003E557C" w:rsidP="003E557C">
      <w:pPr>
        <w:ind w:left="720" w:hanging="720"/>
        <w:jc w:val="both"/>
      </w:pPr>
      <w:r>
        <w:tab/>
      </w:r>
      <w:r>
        <w:tab/>
        <w:t xml:space="preserve">(The county will lead and facilitate all </w:t>
      </w:r>
      <w:r w:rsidR="00426936">
        <w:t>activities</w:t>
      </w:r>
      <w:r>
        <w:t xml:space="preserve"> relating to the Translating Educational Needs into Facility Needs section of the project using the selected firm(s) as a professional resource.</w:t>
      </w:r>
      <w:r w:rsidR="007130FC">
        <w:t xml:space="preserve"> The county will lead all aspects of decision-making within this phase.</w:t>
      </w:r>
      <w:r>
        <w:t>)</w:t>
      </w:r>
    </w:p>
    <w:p w14:paraId="6AF11B2D" w14:textId="2B3729DE" w:rsidR="003E557C" w:rsidRDefault="003E557C" w:rsidP="003E557C">
      <w:pPr>
        <w:ind w:left="720" w:hanging="720"/>
        <w:jc w:val="both"/>
      </w:pPr>
      <w:r>
        <w:tab/>
      </w:r>
      <w:r>
        <w:tab/>
        <w:t xml:space="preserve">(The county will </w:t>
      </w:r>
      <w:r w:rsidR="007130FC">
        <w:t xml:space="preserve">give access to and </w:t>
      </w:r>
      <w:r>
        <w:t xml:space="preserve">provide the consultant pertinent </w:t>
      </w:r>
      <w:r w:rsidR="007130FC">
        <w:t>information required to facilitate the Translating Educational Needs into Facility Needs phase of the project.  The county will be involved in all aspects of decision-making within this phase.)</w:t>
      </w:r>
    </w:p>
    <w:p w14:paraId="3C719E0D" w14:textId="77777777" w:rsidR="005D148E" w:rsidRPr="00E42072" w:rsidRDefault="005D148E" w:rsidP="00E42072">
      <w:pPr>
        <w:ind w:left="720" w:hanging="720"/>
      </w:pPr>
    </w:p>
    <w:p w14:paraId="571EF897" w14:textId="0F026F7F" w:rsidR="005D148E" w:rsidRPr="00E42072" w:rsidRDefault="005D148E" w:rsidP="00E42072">
      <w:pPr>
        <w:ind w:left="720" w:hanging="720"/>
        <w:jc w:val="both"/>
      </w:pPr>
      <w:r w:rsidRPr="00E42072">
        <w:t xml:space="preserve">NOTE:  </w:t>
      </w:r>
      <w:r w:rsidR="00E42072">
        <w:t>T</w:t>
      </w:r>
      <w:r w:rsidR="00E42072" w:rsidRPr="00E42072">
        <w:t>he SBA/</w:t>
      </w:r>
      <w:r w:rsidR="00E42072">
        <w:t>WV</w:t>
      </w:r>
      <w:r w:rsidR="00E42072" w:rsidRPr="00E42072">
        <w:t>BE approved CEFP shall be the sole</w:t>
      </w:r>
      <w:r w:rsidR="00E42072">
        <w:t xml:space="preserve"> </w:t>
      </w:r>
      <w:r w:rsidR="00E42072" w:rsidRPr="00E42072">
        <w:t>property of the county board of education</w:t>
      </w:r>
      <w:r w:rsidR="00E42072">
        <w:t xml:space="preserve">. </w:t>
      </w:r>
    </w:p>
    <w:p w14:paraId="5A33AE44" w14:textId="77777777" w:rsidR="005D148E" w:rsidRDefault="005D148E" w:rsidP="005D148E">
      <w:pPr>
        <w:ind w:left="720" w:hanging="720"/>
        <w:jc w:val="center"/>
        <w:rPr>
          <w:b/>
        </w:rPr>
      </w:pPr>
    </w:p>
    <w:p w14:paraId="0BB158BF" w14:textId="77777777" w:rsidR="005D148E" w:rsidRDefault="005D148E" w:rsidP="005D148E">
      <w:pPr>
        <w:ind w:left="720" w:hanging="720"/>
        <w:jc w:val="center"/>
        <w:rPr>
          <w:b/>
        </w:rPr>
      </w:pPr>
    </w:p>
    <w:p w14:paraId="2DA65C66" w14:textId="77777777" w:rsidR="005D148E" w:rsidRPr="00831C98" w:rsidRDefault="005D148E" w:rsidP="005D148E">
      <w:pPr>
        <w:ind w:left="720" w:hanging="720"/>
        <w:jc w:val="center"/>
        <w:rPr>
          <w:b/>
        </w:rPr>
      </w:pPr>
      <w:r w:rsidRPr="00831C98">
        <w:rPr>
          <w:b/>
        </w:rPr>
        <w:t>PART 3 – PROPOSAL REQUIREMENTS</w:t>
      </w:r>
    </w:p>
    <w:p w14:paraId="623373B1" w14:textId="77777777" w:rsidR="005D148E" w:rsidRDefault="005D148E" w:rsidP="005D148E">
      <w:pPr>
        <w:ind w:left="720" w:hanging="720"/>
        <w:jc w:val="center"/>
      </w:pPr>
    </w:p>
    <w:p w14:paraId="6AEA47CE" w14:textId="77777777" w:rsidR="005D148E" w:rsidRDefault="005D148E" w:rsidP="005D148E">
      <w:pPr>
        <w:ind w:left="720" w:hanging="720"/>
        <w:jc w:val="both"/>
      </w:pPr>
      <w:r>
        <w:t>1.</w:t>
      </w:r>
      <w:r>
        <w:tab/>
        <w:t>Provide the name of the firm, the contact individual and appropriate address and phone numbers.  If this is a joint proposal, provide said information for each firm in the proposed planning team.</w:t>
      </w:r>
    </w:p>
    <w:p w14:paraId="38D1A95D" w14:textId="77777777" w:rsidR="005D148E" w:rsidRDefault="005D148E" w:rsidP="005D148E">
      <w:pPr>
        <w:ind w:left="720" w:hanging="720"/>
        <w:jc w:val="both"/>
      </w:pPr>
    </w:p>
    <w:p w14:paraId="5E5B349E" w14:textId="282EE586" w:rsidR="005D148E" w:rsidRDefault="005D148E" w:rsidP="005D148E">
      <w:pPr>
        <w:ind w:left="720" w:hanging="720"/>
        <w:jc w:val="both"/>
      </w:pPr>
      <w:r>
        <w:t>2.</w:t>
      </w:r>
      <w:r>
        <w:tab/>
        <w:t xml:space="preserve">Qualifications for submission include </w:t>
      </w:r>
      <w:r w:rsidR="007130FC">
        <w:t>listing the registered architect</w:t>
      </w:r>
      <w:r>
        <w:t>(s) licensed in West Virginia with documented experience in school planning</w:t>
      </w:r>
      <w:r w:rsidR="00A1168B">
        <w:t xml:space="preserve">.  Preference may be given to a </w:t>
      </w:r>
      <w:r w:rsidR="00A1168B">
        <w:lastRenderedPageBreak/>
        <w:t xml:space="preserve">firm with </w:t>
      </w:r>
      <w:r>
        <w:t>a Recognized Educational Facilities Planner</w:t>
      </w:r>
      <w:r w:rsidR="00A1168B">
        <w:t xml:space="preserve"> (REFP)</w:t>
      </w:r>
      <w:r>
        <w:t xml:space="preserve"> </w:t>
      </w:r>
      <w:r w:rsidR="00A1168B">
        <w:t xml:space="preserve">or Accredited Learning Environment Planner (ALEP) </w:t>
      </w:r>
      <w:r>
        <w:t xml:space="preserve">certified by the </w:t>
      </w:r>
      <w:r w:rsidR="00A1168B">
        <w:t>Association for Learning Environments. Firms must be</w:t>
      </w:r>
      <w:r>
        <w:t xml:space="preserve"> experienced </w:t>
      </w:r>
      <w:proofErr w:type="gramStart"/>
      <w:r>
        <w:t>in the area of</w:t>
      </w:r>
      <w:proofErr w:type="gramEnd"/>
      <w:r>
        <w:t xml:space="preserve"> long range comprehensive planning capable of translating educational needs into </w:t>
      </w:r>
      <w:r w:rsidR="00822377">
        <w:t xml:space="preserve">facility </w:t>
      </w:r>
      <w:r>
        <w:t>needs.  Adequate documentation including the identification of specific individuals, including resumes that will be assigned to this project must be included in the proposal to ensure that this requirement has been met.</w:t>
      </w:r>
    </w:p>
    <w:p w14:paraId="6BFE7773" w14:textId="77777777" w:rsidR="005D148E" w:rsidRDefault="005D148E" w:rsidP="005D148E">
      <w:pPr>
        <w:ind w:left="720" w:hanging="720"/>
        <w:jc w:val="both"/>
      </w:pPr>
    </w:p>
    <w:p w14:paraId="1C395FC1" w14:textId="77777777" w:rsidR="005D148E" w:rsidRDefault="005D148E" w:rsidP="005D148E">
      <w:pPr>
        <w:ind w:left="720" w:hanging="720"/>
        <w:jc w:val="both"/>
      </w:pPr>
      <w:r>
        <w:t>3.</w:t>
      </w:r>
      <w:r>
        <w:tab/>
        <w:t xml:space="preserve">Specify the individuals who would be assigned to this project and the specific role </w:t>
      </w:r>
      <w:proofErr w:type="gramStart"/>
      <w:r>
        <w:t>each individual</w:t>
      </w:r>
      <w:proofErr w:type="gramEnd"/>
      <w:r>
        <w:t xml:space="preserve"> will assume.  If this is a joint proposal, identify the firm </w:t>
      </w:r>
      <w:proofErr w:type="gramStart"/>
      <w:r>
        <w:t>each individual</w:t>
      </w:r>
      <w:proofErr w:type="gramEnd"/>
      <w:r>
        <w:t xml:space="preserve"> represents.  In addition, estimate the amount of time </w:t>
      </w:r>
      <w:proofErr w:type="gramStart"/>
      <w:r>
        <w:t>each individual</w:t>
      </w:r>
      <w:proofErr w:type="gramEnd"/>
      <w:r>
        <w:t xml:space="preserve"> will dedicate to this project.</w:t>
      </w:r>
    </w:p>
    <w:p w14:paraId="601B3505" w14:textId="77777777" w:rsidR="005D148E" w:rsidRDefault="005D148E" w:rsidP="005D148E">
      <w:pPr>
        <w:ind w:left="720" w:hanging="720"/>
        <w:jc w:val="both"/>
      </w:pPr>
    </w:p>
    <w:p w14:paraId="0ECDECB7" w14:textId="6CF5AAA2" w:rsidR="005D148E" w:rsidRDefault="005D148E" w:rsidP="005D148E">
      <w:pPr>
        <w:ind w:left="720" w:hanging="720"/>
        <w:jc w:val="both"/>
      </w:pPr>
      <w:r>
        <w:t>4.</w:t>
      </w:r>
      <w:r>
        <w:tab/>
        <w:t xml:space="preserve">The firm(s) must have experience working in cooperation with Educational Facilities Planning Committees and have performed all tasks associated with the requirements of WV Board of Education Policy 6200 regarding the development of CEFP’s and the policies of the SBA.  The firm(s) must </w:t>
      </w:r>
      <w:proofErr w:type="gramStart"/>
      <w:r>
        <w:t>be capable of developing</w:t>
      </w:r>
      <w:proofErr w:type="gramEnd"/>
      <w:r w:rsidR="007130FC">
        <w:t xml:space="preserve"> and/or verifying</w:t>
      </w:r>
      <w:r>
        <w:t xml:space="preserve"> probable construction costs and producing graphic illustrations of facility needs identified by the county’s CEFP committee.  The firm(s) must include </w:t>
      </w:r>
      <w:r w:rsidR="00FA1C32">
        <w:t xml:space="preserve">in this proposal </w:t>
      </w:r>
      <w:r>
        <w:t xml:space="preserve">a </w:t>
      </w:r>
      <w:r w:rsidR="00FA1C32">
        <w:t>narrative</w:t>
      </w:r>
      <w:r>
        <w:t xml:space="preserve"> describing the circumstances in which they have gained the required experience.</w:t>
      </w:r>
    </w:p>
    <w:p w14:paraId="0CFEF18A" w14:textId="77777777" w:rsidR="005D148E" w:rsidRDefault="005D148E" w:rsidP="005D148E">
      <w:pPr>
        <w:ind w:left="720" w:hanging="720"/>
        <w:jc w:val="both"/>
      </w:pPr>
    </w:p>
    <w:p w14:paraId="2B84F26E" w14:textId="028B212D" w:rsidR="005D148E" w:rsidRDefault="005D148E" w:rsidP="005D148E">
      <w:pPr>
        <w:ind w:left="720" w:hanging="720"/>
        <w:jc w:val="both"/>
      </w:pPr>
      <w:r>
        <w:t>5.</w:t>
      </w:r>
      <w:r>
        <w:tab/>
      </w:r>
      <w:r w:rsidR="007130FC">
        <w:t>As a part of the proposal, the firm(s) must w</w:t>
      </w:r>
      <w:r>
        <w:t>rite a brief narrative describing how the firm will implement the key aspects of the proposed process in accordance with</w:t>
      </w:r>
      <w:r w:rsidR="003C0FDD">
        <w:t xml:space="preserve"> all items listed in the RFP</w:t>
      </w:r>
      <w:r>
        <w:t>.</w:t>
      </w:r>
    </w:p>
    <w:p w14:paraId="265541C0" w14:textId="77777777" w:rsidR="005D148E" w:rsidRDefault="005D148E" w:rsidP="005D148E">
      <w:pPr>
        <w:ind w:left="720" w:hanging="720"/>
        <w:jc w:val="both"/>
      </w:pPr>
    </w:p>
    <w:p w14:paraId="2FC829C9" w14:textId="77777777" w:rsidR="005D148E" w:rsidRDefault="005D148E" w:rsidP="005D148E">
      <w:pPr>
        <w:ind w:left="720" w:hanging="720"/>
      </w:pPr>
    </w:p>
    <w:p w14:paraId="2CF7BEFD" w14:textId="77777777" w:rsidR="005D148E" w:rsidRPr="00831C98" w:rsidRDefault="005D148E" w:rsidP="005D148E">
      <w:pPr>
        <w:ind w:left="720" w:hanging="720"/>
        <w:jc w:val="center"/>
        <w:rPr>
          <w:b/>
        </w:rPr>
      </w:pPr>
      <w:r w:rsidRPr="00831C98">
        <w:rPr>
          <w:b/>
        </w:rPr>
        <w:t>PART 4 – RESPONSE/</w:t>
      </w:r>
      <w:smartTag w:uri="urn:schemas-microsoft-com:office:smarttags" w:element="stockticker">
        <w:r w:rsidRPr="00831C98">
          <w:rPr>
            <w:b/>
          </w:rPr>
          <w:t>COST</w:t>
        </w:r>
      </w:smartTag>
      <w:r w:rsidRPr="00831C98">
        <w:rPr>
          <w:b/>
        </w:rPr>
        <w:t xml:space="preserve"> INFORMATION</w:t>
      </w:r>
    </w:p>
    <w:p w14:paraId="3766C7E0" w14:textId="77777777" w:rsidR="005D148E" w:rsidRDefault="005D148E" w:rsidP="002864A9">
      <w:pPr>
        <w:ind w:left="720" w:hanging="720"/>
        <w:jc w:val="both"/>
      </w:pPr>
    </w:p>
    <w:p w14:paraId="7D0EBFA7" w14:textId="263715AF" w:rsidR="005D148E" w:rsidRDefault="005D148E" w:rsidP="002864A9">
      <w:pPr>
        <w:jc w:val="both"/>
      </w:pPr>
      <w:r>
        <w:tab/>
        <w:t xml:space="preserve">The firm(s) will be responsible for submitting a response to this RFP in a format that addresses all the general requirements contained in Part 3 in a clear and concise manner.  For ease of evaluation, each General Requirement should be addressed in order with either a narrative explanation or a page and paragraph reference.  The firm(s) must provide a minimum of </w:t>
      </w:r>
      <w:r w:rsidR="007130FC" w:rsidRPr="003C0FDD">
        <w:rPr>
          <w:highlight w:val="yellow"/>
        </w:rPr>
        <w:t>five (5)</w:t>
      </w:r>
      <w:r w:rsidR="007130FC">
        <w:rPr>
          <w:highlight w:val="yellow"/>
        </w:rPr>
        <w:t xml:space="preserve"> </w:t>
      </w:r>
      <w:r>
        <w:t>original proposal</w:t>
      </w:r>
      <w:r w:rsidR="007130FC">
        <w:t>s</w:t>
      </w:r>
      <w:r>
        <w:t xml:space="preserve"> by the date and time required.</w:t>
      </w:r>
    </w:p>
    <w:p w14:paraId="39DB5D5C" w14:textId="77777777" w:rsidR="005D148E" w:rsidRDefault="005D148E" w:rsidP="002864A9">
      <w:pPr>
        <w:jc w:val="both"/>
      </w:pPr>
    </w:p>
    <w:p w14:paraId="2F995748" w14:textId="77777777" w:rsidR="005D148E" w:rsidRDefault="005D148E" w:rsidP="002864A9">
      <w:pPr>
        <w:jc w:val="both"/>
      </w:pPr>
      <w:r>
        <w:tab/>
        <w:t>The successful firm(s) will be compensated based upon a fixed negotiated fee to include all reimbursable expenses.  A schedule of payment for the successful firm will be determined during the fee negotiations phase.</w:t>
      </w:r>
    </w:p>
    <w:p w14:paraId="28B63C3A" w14:textId="77777777" w:rsidR="005D148E" w:rsidRDefault="005D148E" w:rsidP="002864A9">
      <w:pPr>
        <w:jc w:val="both"/>
      </w:pPr>
    </w:p>
    <w:p w14:paraId="72313317" w14:textId="77777777" w:rsidR="005D148E" w:rsidRDefault="005D148E" w:rsidP="002864A9">
      <w:pPr>
        <w:jc w:val="both"/>
      </w:pPr>
      <w:r>
        <w:tab/>
        <w:t>The county will not be responsible for any cost incurred by the firm(s) in responding to this RFP.</w:t>
      </w:r>
    </w:p>
    <w:p w14:paraId="6481F822" w14:textId="77777777" w:rsidR="005D148E" w:rsidRDefault="005D148E" w:rsidP="005D148E"/>
    <w:p w14:paraId="086F791F" w14:textId="3A915774" w:rsidR="00E42072" w:rsidRPr="003C0FDD" w:rsidRDefault="00E42072" w:rsidP="00E42072">
      <w:pPr>
        <w:ind w:left="720" w:hanging="720"/>
        <w:jc w:val="center"/>
        <w:rPr>
          <w:b/>
        </w:rPr>
      </w:pPr>
      <w:r w:rsidRPr="003C0FDD">
        <w:rPr>
          <w:b/>
        </w:rPr>
        <w:t xml:space="preserve">PART </w:t>
      </w:r>
      <w:r>
        <w:rPr>
          <w:b/>
        </w:rPr>
        <w:t>5</w:t>
      </w:r>
      <w:r w:rsidRPr="003C0FDD">
        <w:rPr>
          <w:b/>
        </w:rPr>
        <w:t xml:space="preserve"> – DUE DATE FOR SUBMISSION</w:t>
      </w:r>
    </w:p>
    <w:p w14:paraId="378641F9" w14:textId="77777777" w:rsidR="00E42072" w:rsidRDefault="00E42072" w:rsidP="00E42072">
      <w:pPr>
        <w:ind w:left="720" w:hanging="720"/>
      </w:pPr>
    </w:p>
    <w:p w14:paraId="25802E70" w14:textId="7A9E9F84" w:rsidR="00E42072" w:rsidRDefault="001A3FC7" w:rsidP="001A3FC7">
      <w:pPr>
        <w:jc w:val="both"/>
      </w:pPr>
      <w:r>
        <w:tab/>
      </w:r>
      <w:r w:rsidR="00E42072">
        <w:t xml:space="preserve">Submissions in response to this RFP </w:t>
      </w:r>
      <w:r>
        <w:t xml:space="preserve">will be date and time stamped upon receipt. Submission packets are </w:t>
      </w:r>
      <w:r w:rsidR="00E42072">
        <w:t xml:space="preserve">due to the </w:t>
      </w:r>
      <w:r w:rsidR="00E42072" w:rsidRPr="003C0FDD">
        <w:rPr>
          <w:highlight w:val="yellow"/>
        </w:rPr>
        <w:t>Sample</w:t>
      </w:r>
      <w:r w:rsidR="00E42072">
        <w:t xml:space="preserve"> County Board of Education, </w:t>
      </w:r>
      <w:r w:rsidRPr="001A3FC7">
        <w:rPr>
          <w:highlight w:val="yellow"/>
        </w:rPr>
        <w:t xml:space="preserve">123 </w:t>
      </w:r>
      <w:r w:rsidR="00E42072" w:rsidRPr="001A3FC7">
        <w:rPr>
          <w:highlight w:val="yellow"/>
        </w:rPr>
        <w:t>E</w:t>
      </w:r>
      <w:r w:rsidR="00E42072" w:rsidRPr="003A4EC7">
        <w:rPr>
          <w:highlight w:val="yellow"/>
        </w:rPr>
        <w:t>xample Street, Anytown, WV, 22222</w:t>
      </w:r>
      <w:r w:rsidR="00E42072">
        <w:t xml:space="preserve"> on</w:t>
      </w:r>
      <w:r>
        <w:t xml:space="preserve"> </w:t>
      </w:r>
      <w:r w:rsidR="00E42072" w:rsidRPr="00E42072">
        <w:rPr>
          <w:highlight w:val="yellow"/>
        </w:rPr>
        <w:t xml:space="preserve">January </w:t>
      </w:r>
      <w:r w:rsidR="00270A18">
        <w:rPr>
          <w:highlight w:val="yellow"/>
        </w:rPr>
        <w:t>__</w:t>
      </w:r>
      <w:r w:rsidR="00E42072" w:rsidRPr="00E42072">
        <w:rPr>
          <w:highlight w:val="yellow"/>
        </w:rPr>
        <w:t>, 2019</w:t>
      </w:r>
      <w:r w:rsidR="00E42072">
        <w:t xml:space="preserve"> at </w:t>
      </w:r>
      <w:r w:rsidR="00E42072" w:rsidRPr="00E42072">
        <w:rPr>
          <w:highlight w:val="yellow"/>
        </w:rPr>
        <w:t>3:00 PM</w:t>
      </w:r>
      <w:r w:rsidR="00E42072">
        <w:t>.</w:t>
      </w:r>
    </w:p>
    <w:p w14:paraId="3BBCBC11" w14:textId="77777777" w:rsidR="00E42072" w:rsidRDefault="00E42072" w:rsidP="00E42072">
      <w:pPr>
        <w:ind w:left="720" w:hanging="720"/>
      </w:pPr>
    </w:p>
    <w:p w14:paraId="69191713" w14:textId="06599C3F" w:rsidR="005D148E" w:rsidRDefault="005D148E" w:rsidP="005D148E"/>
    <w:p w14:paraId="36CBBDC8" w14:textId="77777777" w:rsidR="00542748" w:rsidRDefault="00542748" w:rsidP="005D148E"/>
    <w:p w14:paraId="0297353C" w14:textId="23D53208" w:rsidR="005D148E" w:rsidRPr="00831C98" w:rsidRDefault="005D148E" w:rsidP="005D148E">
      <w:pPr>
        <w:jc w:val="center"/>
        <w:rPr>
          <w:b/>
        </w:rPr>
      </w:pPr>
      <w:r w:rsidRPr="00831C98">
        <w:rPr>
          <w:b/>
        </w:rPr>
        <w:t xml:space="preserve">PART </w:t>
      </w:r>
      <w:r w:rsidR="00E42072">
        <w:rPr>
          <w:b/>
        </w:rPr>
        <w:t>6</w:t>
      </w:r>
      <w:r w:rsidRPr="00831C98">
        <w:rPr>
          <w:b/>
        </w:rPr>
        <w:t xml:space="preserve"> – EVALUATION CRITERIA</w:t>
      </w:r>
    </w:p>
    <w:p w14:paraId="7DE1DF89" w14:textId="77777777" w:rsidR="005D148E" w:rsidRDefault="005D148E" w:rsidP="005D148E">
      <w:pPr>
        <w:jc w:val="both"/>
      </w:pPr>
    </w:p>
    <w:p w14:paraId="5D49996F" w14:textId="29EA5355" w:rsidR="005D148E" w:rsidRDefault="005D148E" w:rsidP="005D148E">
      <w:pPr>
        <w:jc w:val="both"/>
      </w:pPr>
      <w:r>
        <w:t xml:space="preserve">The following evaluation criteria will be utilized to rate the </w:t>
      </w:r>
      <w:r w:rsidR="00A40E1C">
        <w:t>proposals</w:t>
      </w:r>
      <w:r>
        <w:t xml:space="preserve"> as submitted by the firm(s):</w:t>
      </w:r>
    </w:p>
    <w:p w14:paraId="6B90223F" w14:textId="77777777" w:rsidR="005D148E" w:rsidRDefault="005D148E" w:rsidP="005D148E">
      <w:pPr>
        <w:jc w:val="both"/>
      </w:pPr>
    </w:p>
    <w:p w14:paraId="137EAC72" w14:textId="63DB8999" w:rsidR="005D148E" w:rsidRPr="001B14BA" w:rsidRDefault="005D148E" w:rsidP="005D148E">
      <w:pPr>
        <w:ind w:left="720" w:hanging="720"/>
        <w:jc w:val="both"/>
      </w:pPr>
      <w:r>
        <w:t>1.</w:t>
      </w:r>
      <w:r>
        <w:tab/>
        <w:t xml:space="preserve">Firm(s) Qualifications – </w:t>
      </w:r>
      <w:r w:rsidR="00E42072">
        <w:t>Fifty</w:t>
      </w:r>
      <w:r w:rsidR="00E42072" w:rsidRPr="00E42072">
        <w:t xml:space="preserve"> (</w:t>
      </w:r>
      <w:r w:rsidR="00E42072">
        <w:t>5</w:t>
      </w:r>
      <w:r w:rsidR="00E42072" w:rsidRPr="00E42072">
        <w:t xml:space="preserve">0) </w:t>
      </w:r>
      <w:r>
        <w:t xml:space="preserve">points – The qualifications of the firm(s) based upon qualifications of the firm and qualifications of the individual(s) that will be assigned to the project. </w:t>
      </w:r>
    </w:p>
    <w:p w14:paraId="7DAA5811" w14:textId="77777777" w:rsidR="005D148E" w:rsidRDefault="005D148E" w:rsidP="005D148E">
      <w:pPr>
        <w:ind w:left="720" w:hanging="720"/>
        <w:jc w:val="both"/>
      </w:pPr>
      <w:r>
        <w:t xml:space="preserve"> </w:t>
      </w:r>
    </w:p>
    <w:p w14:paraId="0B018F65" w14:textId="5564BBA3" w:rsidR="005D148E" w:rsidRDefault="005D148E" w:rsidP="005D148E">
      <w:pPr>
        <w:ind w:left="720" w:hanging="720"/>
        <w:jc w:val="both"/>
      </w:pPr>
      <w:r>
        <w:t>2.</w:t>
      </w:r>
      <w:r>
        <w:tab/>
        <w:t>Firm(s) References – Ten (10) points – The satisfaction of past clients with this firm(s) for projects of this nature and in general will be rated.</w:t>
      </w:r>
    </w:p>
    <w:p w14:paraId="55E6DC0C" w14:textId="77777777" w:rsidR="005D148E" w:rsidRDefault="005D148E" w:rsidP="005D148E">
      <w:pPr>
        <w:ind w:left="720" w:hanging="720"/>
        <w:jc w:val="both"/>
      </w:pPr>
    </w:p>
    <w:p w14:paraId="1494A7B5" w14:textId="4159372E" w:rsidR="005D148E" w:rsidRDefault="005D148E" w:rsidP="005D148E">
      <w:pPr>
        <w:ind w:left="720" w:hanging="720"/>
        <w:jc w:val="both"/>
      </w:pPr>
      <w:r>
        <w:t>3.</w:t>
      </w:r>
      <w:r>
        <w:tab/>
        <w:t>Firm(s) Experience – Twenty-five (25) points – The type and applicability of experience with the school planning process and SBA/</w:t>
      </w:r>
      <w:r w:rsidR="003C0FDD">
        <w:t>WV</w:t>
      </w:r>
      <w:r>
        <w:t>BE requirements.  Experience of both the firm(s) and individual(s) assigned to this project will be evaluated.</w:t>
      </w:r>
    </w:p>
    <w:p w14:paraId="25F27B16" w14:textId="77777777" w:rsidR="005D148E" w:rsidRDefault="005D148E" w:rsidP="005D148E">
      <w:pPr>
        <w:ind w:left="720" w:hanging="720"/>
        <w:jc w:val="both"/>
      </w:pPr>
    </w:p>
    <w:p w14:paraId="4C5B51A7" w14:textId="232F69EC" w:rsidR="00822377" w:rsidRDefault="005D148E" w:rsidP="00E42072">
      <w:pPr>
        <w:ind w:left="720" w:hanging="720"/>
        <w:jc w:val="both"/>
      </w:pPr>
      <w:r>
        <w:t>4.</w:t>
      </w:r>
      <w:r>
        <w:tab/>
        <w:t xml:space="preserve">Project Plan – </w:t>
      </w:r>
      <w:r w:rsidR="00E42072">
        <w:t>Fifteen</w:t>
      </w:r>
      <w:r w:rsidR="00E42072" w:rsidRPr="00E42072">
        <w:t xml:space="preserve"> (</w:t>
      </w:r>
      <w:r w:rsidR="00E42072">
        <w:t>1</w:t>
      </w:r>
      <w:r w:rsidR="00E42072" w:rsidRPr="00E42072">
        <w:t xml:space="preserve">5) </w:t>
      </w:r>
      <w:r>
        <w:t>points – The key aspects of the firm(s) proposal for completion of the plan will be rated, ensuring that all general requirements are met.  Points will be awarded for applicable services proposed which are above and beyond the minimums.</w:t>
      </w:r>
    </w:p>
    <w:p w14:paraId="6CFF36BB" w14:textId="77777777" w:rsidR="00822377" w:rsidRDefault="00822377">
      <w:pPr>
        <w:spacing w:after="160" w:line="259" w:lineRule="auto"/>
      </w:pPr>
      <w:r>
        <w:br w:type="page"/>
      </w:r>
    </w:p>
    <w:p w14:paraId="15E3A663" w14:textId="77777777" w:rsidR="00822377" w:rsidRPr="00384767" w:rsidRDefault="00822377" w:rsidP="00822377">
      <w:pPr>
        <w:pStyle w:val="NoSpacing"/>
        <w:jc w:val="center"/>
        <w:rPr>
          <w:rFonts w:ascii="Georgia" w:hAnsi="Georgia" w:cs="Times New Roman"/>
        </w:rPr>
      </w:pPr>
      <w:r w:rsidRPr="00384767">
        <w:rPr>
          <w:rFonts w:ascii="Georgia" w:hAnsi="Georgia" w:cs="Times New Roman"/>
        </w:rPr>
        <w:lastRenderedPageBreak/>
        <w:t>School Building Authority of West Virginia</w:t>
      </w:r>
    </w:p>
    <w:p w14:paraId="5972E095" w14:textId="54F768C9" w:rsidR="00822377" w:rsidRDefault="006F60D0" w:rsidP="00822377">
      <w:pPr>
        <w:pStyle w:val="NoSpacing"/>
        <w:jc w:val="center"/>
        <w:rPr>
          <w:rFonts w:ascii="Georgia" w:hAnsi="Georgia"/>
          <w:sz w:val="28"/>
        </w:rPr>
      </w:pPr>
      <w:r>
        <w:rPr>
          <w:rFonts w:ascii="Georgia" w:hAnsi="Georgia"/>
          <w:sz w:val="28"/>
        </w:rPr>
        <w:t>COMPREHENSIVE EDUCATIONAL FACILITIES PLAN CONSULTANT</w:t>
      </w:r>
    </w:p>
    <w:p w14:paraId="271E8BF2" w14:textId="50F3D68D" w:rsidR="00822377" w:rsidRDefault="00822377" w:rsidP="00822377">
      <w:pPr>
        <w:pStyle w:val="NoSpacing"/>
        <w:jc w:val="center"/>
        <w:rPr>
          <w:rFonts w:ascii="Georgia" w:hAnsi="Georgia"/>
        </w:rPr>
      </w:pPr>
      <w:r w:rsidRPr="00384767">
        <w:rPr>
          <w:rFonts w:ascii="Georgia" w:hAnsi="Georgia"/>
        </w:rPr>
        <w:t>Questions and Information Criterion</w:t>
      </w:r>
      <w:r>
        <w:rPr>
          <w:rFonts w:ascii="Georgia" w:hAnsi="Georgia"/>
        </w:rPr>
        <w:t xml:space="preserve"> Scoring Matrix</w:t>
      </w:r>
    </w:p>
    <w:p w14:paraId="357AB3F8" w14:textId="3F56F547" w:rsidR="005A32E9" w:rsidRDefault="005A32E9" w:rsidP="00822377">
      <w:pPr>
        <w:pStyle w:val="NoSpacing"/>
        <w:jc w:val="center"/>
        <w:rPr>
          <w:rFonts w:ascii="Georgia" w:hAnsi="Georgia"/>
        </w:rPr>
      </w:pPr>
    </w:p>
    <w:p w14:paraId="060C89E0" w14:textId="322B4014" w:rsidR="005A32E9" w:rsidRPr="005A32E9" w:rsidRDefault="005A32E9" w:rsidP="005A32E9">
      <w:pPr>
        <w:jc w:val="center"/>
        <w:rPr>
          <w:b/>
          <w:i/>
          <w:color w:val="FF0000"/>
        </w:rPr>
      </w:pPr>
      <w:r w:rsidRPr="005A32E9">
        <w:rPr>
          <w:b/>
          <w:i/>
          <w:color w:val="FF0000"/>
        </w:rPr>
        <w:t>TO BE COMPLETED BY COUNTY CEFP PLANNING TEAM</w:t>
      </w:r>
    </w:p>
    <w:p w14:paraId="59EB9842" w14:textId="77777777" w:rsidR="00822377" w:rsidRDefault="00822377" w:rsidP="00822377">
      <w:pPr>
        <w:pStyle w:val="NoSpacing"/>
        <w:jc w:val="center"/>
        <w:rPr>
          <w:rFonts w:ascii="Georgia" w:hAnsi="Georgia"/>
        </w:rPr>
      </w:pPr>
    </w:p>
    <w:p w14:paraId="3E3CF18C" w14:textId="77777777" w:rsidR="00822377" w:rsidRDefault="00822377" w:rsidP="00822377">
      <w:pPr>
        <w:pStyle w:val="NoSpacing"/>
        <w:jc w:val="center"/>
        <w:rPr>
          <w:rFonts w:ascii="Georgia" w:hAnsi="Georgia"/>
        </w:rPr>
      </w:pPr>
    </w:p>
    <w:p w14:paraId="430B4BF8" w14:textId="735F6CC9" w:rsidR="00822377" w:rsidRDefault="00822377" w:rsidP="00822377">
      <w:pPr>
        <w:pStyle w:val="NoSpacing"/>
        <w:spacing w:line="360" w:lineRule="auto"/>
        <w:rPr>
          <w:rFonts w:ascii="Times New Roman" w:hAnsi="Times New Roman" w:cs="Times New Roman"/>
        </w:rPr>
      </w:pPr>
      <w:r>
        <w:rPr>
          <w:rFonts w:ascii="Times New Roman" w:hAnsi="Times New Roman" w:cs="Times New Roman"/>
        </w:rPr>
        <w:t>County: _______________________________   Project: _</w:t>
      </w:r>
      <w:r w:rsidR="005A32E9" w:rsidRPr="005A32E9">
        <w:rPr>
          <w:rFonts w:ascii="Times New Roman" w:hAnsi="Times New Roman" w:cs="Times New Roman"/>
          <w:u w:val="single"/>
        </w:rPr>
        <w:t>2020 CEFP</w:t>
      </w:r>
      <w:r>
        <w:rPr>
          <w:rFonts w:ascii="Times New Roman" w:hAnsi="Times New Roman" w:cs="Times New Roman"/>
        </w:rPr>
        <w:t>________________</w:t>
      </w:r>
      <w:r w:rsidR="005A32E9">
        <w:rPr>
          <w:rFonts w:ascii="Times New Roman" w:hAnsi="Times New Roman" w:cs="Times New Roman"/>
        </w:rPr>
        <w:t>____________</w:t>
      </w:r>
    </w:p>
    <w:p w14:paraId="236E4735" w14:textId="77777777" w:rsidR="00822377" w:rsidRDefault="00822377" w:rsidP="00822377">
      <w:pPr>
        <w:pStyle w:val="NoSpacing"/>
        <w:spacing w:line="360" w:lineRule="auto"/>
        <w:rPr>
          <w:rFonts w:ascii="Times New Roman" w:hAnsi="Times New Roman" w:cs="Times New Roman"/>
        </w:rPr>
      </w:pPr>
      <w:r>
        <w:rPr>
          <w:rFonts w:ascii="Times New Roman" w:hAnsi="Times New Roman" w:cs="Times New Roman"/>
        </w:rPr>
        <w:t>Name of Firm: _________________________</w:t>
      </w:r>
      <w:proofErr w:type="gramStart"/>
      <w:r>
        <w:rPr>
          <w:rFonts w:ascii="Times New Roman" w:hAnsi="Times New Roman" w:cs="Times New Roman"/>
        </w:rPr>
        <w:t>_  Date</w:t>
      </w:r>
      <w:proofErr w:type="gramEnd"/>
      <w:r>
        <w:rPr>
          <w:rFonts w:ascii="Times New Roman" w:hAnsi="Times New Roman" w:cs="Times New Roman"/>
        </w:rPr>
        <w:t>: _____________   Rater: ____________________</w:t>
      </w:r>
    </w:p>
    <w:p w14:paraId="58AE7520" w14:textId="77777777" w:rsidR="00822377" w:rsidRDefault="00822377" w:rsidP="00822377">
      <w:pPr>
        <w:pStyle w:val="NoSpacing"/>
        <w:rPr>
          <w:rFonts w:ascii="Times New Roman" w:hAnsi="Times New Roman" w:cs="Times New Roman"/>
        </w:rPr>
      </w:pPr>
    </w:p>
    <w:tbl>
      <w:tblPr>
        <w:tblStyle w:val="MediumList2"/>
        <w:tblW w:w="0" w:type="auto"/>
        <w:tblInd w:w="10" w:type="dxa"/>
        <w:tblLook w:val="04A0" w:firstRow="1" w:lastRow="0" w:firstColumn="1" w:lastColumn="0" w:noHBand="0" w:noVBand="1"/>
      </w:tblPr>
      <w:tblGrid>
        <w:gridCol w:w="3830"/>
        <w:gridCol w:w="3343"/>
        <w:gridCol w:w="1073"/>
        <w:gridCol w:w="1084"/>
      </w:tblGrid>
      <w:tr w:rsidR="00822377" w14:paraId="59C38A63" w14:textId="77777777" w:rsidTr="00822377">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3835" w:type="dxa"/>
            <w:vAlign w:val="center"/>
          </w:tcPr>
          <w:p w14:paraId="0BBB4B86" w14:textId="7964E41B" w:rsidR="005A32E9" w:rsidRDefault="005A32E9" w:rsidP="002034D5">
            <w:pPr>
              <w:pStyle w:val="NoSpacing"/>
              <w:rPr>
                <w:rFonts w:ascii="Times New Roman" w:hAnsi="Times New Roman" w:cs="Times New Roman"/>
                <w:b/>
              </w:rPr>
            </w:pPr>
            <w:r>
              <w:rPr>
                <w:rFonts w:ascii="Times New Roman" w:hAnsi="Times New Roman" w:cs="Times New Roman"/>
                <w:b/>
                <w:sz w:val="22"/>
              </w:rPr>
              <w:t xml:space="preserve">EVALUATION </w:t>
            </w:r>
            <w:r w:rsidR="00822377" w:rsidRPr="00B10EEB">
              <w:rPr>
                <w:rFonts w:ascii="Times New Roman" w:hAnsi="Times New Roman" w:cs="Times New Roman"/>
                <w:b/>
                <w:sz w:val="22"/>
              </w:rPr>
              <w:t>CRITERION</w:t>
            </w:r>
          </w:p>
          <w:p w14:paraId="37D0214B" w14:textId="7C52B373" w:rsidR="00822377" w:rsidRPr="00B10EEB" w:rsidRDefault="00822377" w:rsidP="002034D5">
            <w:pPr>
              <w:pStyle w:val="NoSpacing"/>
              <w:rPr>
                <w:rFonts w:ascii="Times New Roman" w:hAnsi="Times New Roman" w:cs="Times New Roman"/>
                <w:b/>
                <w:sz w:val="22"/>
              </w:rPr>
            </w:pPr>
            <w:r w:rsidRPr="00B10EEB">
              <w:rPr>
                <w:rFonts w:ascii="Times New Roman" w:hAnsi="Times New Roman" w:cs="Times New Roman"/>
                <w:b/>
                <w:sz w:val="22"/>
              </w:rPr>
              <w:t>(</w:t>
            </w:r>
            <w:r w:rsidR="005A32E9">
              <w:rPr>
                <w:rFonts w:ascii="Times New Roman" w:hAnsi="Times New Roman" w:cs="Times New Roman"/>
                <w:b/>
                <w:sz w:val="22"/>
              </w:rPr>
              <w:t xml:space="preserve">Process </w:t>
            </w:r>
            <w:r w:rsidR="006332A6">
              <w:rPr>
                <w:rFonts w:ascii="Times New Roman" w:hAnsi="Times New Roman" w:cs="Times New Roman"/>
                <w:b/>
                <w:sz w:val="22"/>
              </w:rPr>
              <w:t xml:space="preserve">Per </w:t>
            </w:r>
            <w:r w:rsidRPr="00B10EEB">
              <w:rPr>
                <w:rFonts w:ascii="Times New Roman" w:hAnsi="Times New Roman" w:cs="Times New Roman"/>
                <w:b/>
                <w:sz w:val="22"/>
              </w:rPr>
              <w:t>WV Code §5G)</w:t>
            </w:r>
          </w:p>
        </w:tc>
        <w:tc>
          <w:tcPr>
            <w:tcW w:w="3348" w:type="dxa"/>
            <w:vAlign w:val="center"/>
          </w:tcPr>
          <w:p w14:paraId="469A1DD3" w14:textId="77777777" w:rsidR="00822377" w:rsidRPr="00B10EEB" w:rsidRDefault="00822377" w:rsidP="002034D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B10EEB">
              <w:rPr>
                <w:rFonts w:ascii="Times New Roman" w:hAnsi="Times New Roman" w:cs="Times New Roman"/>
                <w:b/>
                <w:sz w:val="22"/>
              </w:rPr>
              <w:t>Remarks</w:t>
            </w:r>
          </w:p>
        </w:tc>
        <w:tc>
          <w:tcPr>
            <w:tcW w:w="1073" w:type="dxa"/>
          </w:tcPr>
          <w:p w14:paraId="217710DB" w14:textId="77777777" w:rsidR="00822377" w:rsidRPr="00B10EEB" w:rsidRDefault="00822377" w:rsidP="002034D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B10EEB">
              <w:rPr>
                <w:rFonts w:ascii="Times New Roman" w:hAnsi="Times New Roman" w:cs="Times New Roman"/>
                <w:b/>
                <w:sz w:val="22"/>
              </w:rPr>
              <w:t>Points Possible</w:t>
            </w:r>
          </w:p>
        </w:tc>
        <w:tc>
          <w:tcPr>
            <w:tcW w:w="1084" w:type="dxa"/>
          </w:tcPr>
          <w:p w14:paraId="6FCE55EE" w14:textId="77777777" w:rsidR="00822377" w:rsidRPr="00B10EEB" w:rsidRDefault="00822377" w:rsidP="002034D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B10EEB">
              <w:rPr>
                <w:rFonts w:ascii="Times New Roman" w:hAnsi="Times New Roman" w:cs="Times New Roman"/>
                <w:b/>
                <w:sz w:val="22"/>
              </w:rPr>
              <w:t>Points Awarded</w:t>
            </w:r>
          </w:p>
        </w:tc>
      </w:tr>
      <w:tr w:rsidR="00822377" w14:paraId="7BEB219E" w14:textId="77777777" w:rsidTr="0082237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35" w:type="dxa"/>
            <w:vAlign w:val="center"/>
          </w:tcPr>
          <w:p w14:paraId="3DA0ECC7" w14:textId="40A67C0F" w:rsidR="00822377" w:rsidRDefault="00822377" w:rsidP="002034D5">
            <w:pPr>
              <w:pStyle w:val="NoSpacing"/>
              <w:spacing w:line="276" w:lineRule="auto"/>
              <w:rPr>
                <w:rFonts w:ascii="Times New Roman" w:hAnsi="Times New Roman" w:cs="Times New Roman"/>
                <w:b/>
                <w:sz w:val="20"/>
              </w:rPr>
            </w:pPr>
            <w:r>
              <w:rPr>
                <w:rFonts w:ascii="Times New Roman" w:hAnsi="Times New Roman" w:cs="Times New Roman"/>
                <w:b/>
                <w:sz w:val="20"/>
              </w:rPr>
              <w:t>1. Firm(s) Qualifications</w:t>
            </w:r>
          </w:p>
          <w:p w14:paraId="15B54642" w14:textId="3173E99F" w:rsidR="00822377" w:rsidRDefault="006F60D0" w:rsidP="002034D5">
            <w:pPr>
              <w:pStyle w:val="NoSpacing"/>
              <w:spacing w:line="276" w:lineRule="auto"/>
              <w:ind w:left="360"/>
              <w:rPr>
                <w:rFonts w:ascii="Times New Roman" w:hAnsi="Times New Roman" w:cs="Times New Roman"/>
                <w:sz w:val="20"/>
              </w:rPr>
            </w:pPr>
            <w:r>
              <w:rPr>
                <w:rFonts w:ascii="Times New Roman" w:hAnsi="Times New Roman" w:cs="Times New Roman"/>
                <w:sz w:val="20"/>
              </w:rPr>
              <w:t>Submitted Qualifications</w:t>
            </w:r>
          </w:p>
          <w:p w14:paraId="46D63CA6" w14:textId="2EDD54EE" w:rsidR="006F60D0" w:rsidRDefault="006F60D0" w:rsidP="002034D5">
            <w:pPr>
              <w:pStyle w:val="NoSpacing"/>
              <w:spacing w:line="276" w:lineRule="auto"/>
              <w:ind w:left="360"/>
              <w:rPr>
                <w:rFonts w:ascii="Times New Roman" w:hAnsi="Times New Roman" w:cs="Times New Roman"/>
                <w:sz w:val="20"/>
              </w:rPr>
            </w:pPr>
            <w:r>
              <w:rPr>
                <w:rFonts w:ascii="Times New Roman" w:hAnsi="Times New Roman" w:cs="Times New Roman"/>
                <w:sz w:val="20"/>
              </w:rPr>
              <w:t>Qualifications of Individuals assigned to the project</w:t>
            </w:r>
          </w:p>
          <w:p w14:paraId="7C0FF650" w14:textId="251EF82C" w:rsidR="005A32E9" w:rsidRDefault="005A32E9" w:rsidP="002034D5">
            <w:pPr>
              <w:pStyle w:val="NoSpacing"/>
              <w:spacing w:line="276" w:lineRule="auto"/>
              <w:ind w:left="360"/>
              <w:rPr>
                <w:rFonts w:ascii="Times New Roman" w:hAnsi="Times New Roman" w:cs="Times New Roman"/>
                <w:sz w:val="20"/>
              </w:rPr>
            </w:pPr>
            <w:r>
              <w:rPr>
                <w:rFonts w:ascii="Times New Roman" w:hAnsi="Times New Roman" w:cs="Times New Roman"/>
                <w:sz w:val="20"/>
              </w:rPr>
              <w:t>Experience as school planner, RFP or ALEP</w:t>
            </w:r>
          </w:p>
          <w:p w14:paraId="66550D9E" w14:textId="77777777" w:rsidR="00822377" w:rsidRPr="005E3311" w:rsidRDefault="00822377" w:rsidP="002034D5">
            <w:pPr>
              <w:pStyle w:val="NoSpacing"/>
              <w:spacing w:line="276" w:lineRule="auto"/>
              <w:ind w:left="540"/>
              <w:rPr>
                <w:rFonts w:ascii="Times New Roman" w:hAnsi="Times New Roman" w:cs="Times New Roman"/>
                <w:sz w:val="20"/>
              </w:rPr>
            </w:pPr>
          </w:p>
        </w:tc>
        <w:tc>
          <w:tcPr>
            <w:tcW w:w="3348" w:type="dxa"/>
            <w:tcBorders>
              <w:right w:val="single" w:sz="4" w:space="0" w:color="auto"/>
            </w:tcBorders>
            <w:shd w:val="clear" w:color="auto" w:fill="F2F2F2" w:themeFill="background1" w:themeFillShade="F2"/>
            <w:vAlign w:val="center"/>
          </w:tcPr>
          <w:p w14:paraId="67F856B7" w14:textId="77777777" w:rsidR="00822377" w:rsidRPr="00B10EEB" w:rsidRDefault="00822377" w:rsidP="002034D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73" w:type="dxa"/>
            <w:tcBorders>
              <w:top w:val="single" w:sz="24" w:space="0" w:color="000000" w:themeColor="text1"/>
              <w:left w:val="single" w:sz="4" w:space="0" w:color="auto"/>
              <w:right w:val="single" w:sz="4" w:space="0" w:color="auto"/>
            </w:tcBorders>
            <w:shd w:val="clear" w:color="auto" w:fill="F2F2F2" w:themeFill="background1" w:themeFillShade="F2"/>
            <w:vAlign w:val="center"/>
          </w:tcPr>
          <w:p w14:paraId="3D238F09" w14:textId="5F4245E5" w:rsidR="00822377" w:rsidRPr="00B10EEB" w:rsidRDefault="00822377" w:rsidP="002034D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5</w:t>
            </w:r>
            <w:r w:rsidRPr="00B10EEB">
              <w:rPr>
                <w:rFonts w:ascii="Times New Roman" w:hAnsi="Times New Roman" w:cs="Times New Roman"/>
                <w:sz w:val="20"/>
              </w:rPr>
              <w:t>0</w:t>
            </w:r>
          </w:p>
        </w:tc>
        <w:tc>
          <w:tcPr>
            <w:tcW w:w="1084" w:type="dxa"/>
            <w:tcBorders>
              <w:top w:val="single" w:sz="24" w:space="0" w:color="000000" w:themeColor="text1"/>
              <w:left w:val="single" w:sz="4" w:space="0" w:color="auto"/>
            </w:tcBorders>
            <w:shd w:val="clear" w:color="auto" w:fill="F2F2F2" w:themeFill="background1" w:themeFillShade="F2"/>
            <w:vAlign w:val="center"/>
          </w:tcPr>
          <w:p w14:paraId="18331CF8" w14:textId="77777777" w:rsidR="00822377" w:rsidRPr="00B10EEB" w:rsidRDefault="00822377" w:rsidP="002034D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822377" w14:paraId="28E2489E" w14:textId="77777777" w:rsidTr="00822377">
        <w:trPr>
          <w:trHeight w:val="552"/>
        </w:trPr>
        <w:tc>
          <w:tcPr>
            <w:cnfStyle w:val="001000000000" w:firstRow="0" w:lastRow="0" w:firstColumn="1" w:lastColumn="0" w:oddVBand="0" w:evenVBand="0" w:oddHBand="0" w:evenHBand="0" w:firstRowFirstColumn="0" w:firstRowLastColumn="0" w:lastRowFirstColumn="0" w:lastRowLastColumn="0"/>
            <w:tcW w:w="3835" w:type="dxa"/>
            <w:vAlign w:val="center"/>
          </w:tcPr>
          <w:p w14:paraId="0675AE33" w14:textId="568996FA" w:rsidR="00822377" w:rsidRPr="00E03622" w:rsidRDefault="00822377" w:rsidP="002034D5">
            <w:pPr>
              <w:pStyle w:val="NoSpacing"/>
              <w:spacing w:line="276" w:lineRule="auto"/>
              <w:rPr>
                <w:rFonts w:ascii="Times New Roman" w:hAnsi="Times New Roman" w:cs="Times New Roman"/>
                <w:b/>
                <w:sz w:val="20"/>
              </w:rPr>
            </w:pPr>
            <w:r>
              <w:rPr>
                <w:rFonts w:ascii="Times New Roman" w:hAnsi="Times New Roman" w:cs="Times New Roman"/>
                <w:b/>
                <w:sz w:val="20"/>
              </w:rPr>
              <w:t>2. Firm(s) References</w:t>
            </w:r>
          </w:p>
          <w:p w14:paraId="2EA607C4" w14:textId="668410CA" w:rsidR="006F60D0" w:rsidRDefault="006F60D0" w:rsidP="002034D5">
            <w:pPr>
              <w:pStyle w:val="NoSpacing"/>
              <w:spacing w:line="276" w:lineRule="auto"/>
              <w:ind w:left="360"/>
              <w:rPr>
                <w:rFonts w:ascii="Times New Roman" w:hAnsi="Times New Roman" w:cs="Times New Roman"/>
                <w:sz w:val="20"/>
              </w:rPr>
            </w:pPr>
            <w:r>
              <w:rPr>
                <w:rFonts w:ascii="Times New Roman" w:hAnsi="Times New Roman" w:cs="Times New Roman"/>
                <w:sz w:val="20"/>
              </w:rPr>
              <w:t>Satisfaction of current and/or prior clients</w:t>
            </w:r>
          </w:p>
          <w:p w14:paraId="24D2BC03" w14:textId="77777777" w:rsidR="00822377" w:rsidRPr="00B10EEB" w:rsidRDefault="00822377" w:rsidP="006F60D0">
            <w:pPr>
              <w:pStyle w:val="NoSpacing"/>
              <w:spacing w:line="276" w:lineRule="auto"/>
              <w:ind w:left="360"/>
              <w:rPr>
                <w:rFonts w:ascii="Times New Roman" w:hAnsi="Times New Roman" w:cs="Times New Roman"/>
                <w:sz w:val="20"/>
              </w:rPr>
            </w:pPr>
          </w:p>
        </w:tc>
        <w:tc>
          <w:tcPr>
            <w:tcW w:w="3348" w:type="dxa"/>
            <w:tcBorders>
              <w:right w:val="single" w:sz="4" w:space="0" w:color="auto"/>
            </w:tcBorders>
            <w:vAlign w:val="center"/>
          </w:tcPr>
          <w:p w14:paraId="43838D3D" w14:textId="77777777" w:rsidR="00822377" w:rsidRPr="00B10EEB" w:rsidRDefault="00822377" w:rsidP="002034D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73" w:type="dxa"/>
            <w:tcBorders>
              <w:left w:val="single" w:sz="4" w:space="0" w:color="auto"/>
              <w:bottom w:val="nil"/>
              <w:right w:val="single" w:sz="4" w:space="0" w:color="auto"/>
            </w:tcBorders>
            <w:vAlign w:val="center"/>
          </w:tcPr>
          <w:p w14:paraId="28CE484F" w14:textId="14F3C7E8" w:rsidR="00822377" w:rsidRPr="00B10EEB" w:rsidRDefault="00822377" w:rsidP="002034D5">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10</w:t>
            </w:r>
          </w:p>
        </w:tc>
        <w:tc>
          <w:tcPr>
            <w:tcW w:w="1084" w:type="dxa"/>
            <w:tcBorders>
              <w:left w:val="single" w:sz="4" w:space="0" w:color="auto"/>
              <w:bottom w:val="nil"/>
            </w:tcBorders>
            <w:vAlign w:val="center"/>
          </w:tcPr>
          <w:p w14:paraId="0CB8CECD" w14:textId="77777777" w:rsidR="00822377" w:rsidRPr="00B10EEB" w:rsidRDefault="00822377" w:rsidP="002034D5">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822377" w14:paraId="486E3E8D" w14:textId="77777777" w:rsidTr="0082237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35" w:type="dxa"/>
            <w:vAlign w:val="center"/>
          </w:tcPr>
          <w:p w14:paraId="0C08AD71" w14:textId="32458538" w:rsidR="00822377" w:rsidRPr="005E3311" w:rsidRDefault="00822377" w:rsidP="002034D5">
            <w:pPr>
              <w:pStyle w:val="NoSpacing"/>
              <w:spacing w:line="276" w:lineRule="auto"/>
              <w:rPr>
                <w:rFonts w:ascii="Times New Roman" w:hAnsi="Times New Roman" w:cs="Times New Roman"/>
                <w:b/>
                <w:sz w:val="20"/>
              </w:rPr>
            </w:pPr>
            <w:r>
              <w:rPr>
                <w:rFonts w:ascii="Times New Roman" w:hAnsi="Times New Roman" w:cs="Times New Roman"/>
                <w:b/>
                <w:sz w:val="20"/>
              </w:rPr>
              <w:t>3. Firm(s) Experience</w:t>
            </w:r>
          </w:p>
          <w:p w14:paraId="0236636C" w14:textId="77777777" w:rsidR="006F60D0" w:rsidRDefault="006F60D0" w:rsidP="006F60D0">
            <w:pPr>
              <w:pStyle w:val="NoSpacing"/>
              <w:spacing w:line="276" w:lineRule="auto"/>
              <w:ind w:left="360"/>
              <w:rPr>
                <w:rFonts w:ascii="Times New Roman" w:hAnsi="Times New Roman" w:cs="Times New Roman"/>
                <w:sz w:val="20"/>
              </w:rPr>
            </w:pPr>
            <w:r>
              <w:rPr>
                <w:rFonts w:ascii="Times New Roman" w:hAnsi="Times New Roman" w:cs="Times New Roman"/>
                <w:sz w:val="20"/>
              </w:rPr>
              <w:t xml:space="preserve">Comparable Project Experience </w:t>
            </w:r>
          </w:p>
          <w:p w14:paraId="7B90DD14" w14:textId="77777777" w:rsidR="006F60D0" w:rsidRDefault="006F60D0" w:rsidP="006F60D0">
            <w:pPr>
              <w:pStyle w:val="NoSpacing"/>
              <w:spacing w:line="276" w:lineRule="auto"/>
              <w:ind w:left="360"/>
              <w:rPr>
                <w:rFonts w:ascii="Times New Roman" w:hAnsi="Times New Roman" w:cs="Times New Roman"/>
                <w:sz w:val="20"/>
              </w:rPr>
            </w:pPr>
            <w:r>
              <w:rPr>
                <w:rFonts w:ascii="Times New Roman" w:hAnsi="Times New Roman" w:cs="Times New Roman"/>
                <w:sz w:val="20"/>
              </w:rPr>
              <w:t>Experience w/ SBA Requirements and WVDE Policy 6200</w:t>
            </w:r>
          </w:p>
          <w:p w14:paraId="5EC22A41" w14:textId="77777777" w:rsidR="00822377" w:rsidRPr="00B10EEB" w:rsidRDefault="00822377" w:rsidP="002034D5">
            <w:pPr>
              <w:pStyle w:val="NoSpacing"/>
              <w:spacing w:line="276" w:lineRule="auto"/>
              <w:ind w:left="540"/>
              <w:rPr>
                <w:rFonts w:ascii="Times New Roman" w:hAnsi="Times New Roman" w:cs="Times New Roman"/>
                <w:sz w:val="20"/>
              </w:rPr>
            </w:pPr>
          </w:p>
        </w:tc>
        <w:tc>
          <w:tcPr>
            <w:tcW w:w="3348" w:type="dxa"/>
            <w:tcBorders>
              <w:right w:val="single" w:sz="4" w:space="0" w:color="auto"/>
            </w:tcBorders>
            <w:shd w:val="clear" w:color="auto" w:fill="F2F2F2" w:themeFill="background1" w:themeFillShade="F2"/>
            <w:vAlign w:val="center"/>
          </w:tcPr>
          <w:p w14:paraId="59DBE6A3" w14:textId="77777777" w:rsidR="00822377" w:rsidRPr="00B10EEB" w:rsidRDefault="00822377" w:rsidP="002034D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73" w:type="dxa"/>
            <w:tcBorders>
              <w:left w:val="single" w:sz="4" w:space="0" w:color="auto"/>
              <w:right w:val="single" w:sz="4" w:space="0" w:color="auto"/>
            </w:tcBorders>
            <w:shd w:val="clear" w:color="auto" w:fill="F2F2F2" w:themeFill="background1" w:themeFillShade="F2"/>
            <w:vAlign w:val="center"/>
          </w:tcPr>
          <w:p w14:paraId="642BF20D" w14:textId="446DCC73" w:rsidR="00822377" w:rsidRPr="00B10EEB" w:rsidRDefault="00822377" w:rsidP="002034D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25</w:t>
            </w:r>
          </w:p>
        </w:tc>
        <w:tc>
          <w:tcPr>
            <w:tcW w:w="1084" w:type="dxa"/>
            <w:tcBorders>
              <w:left w:val="single" w:sz="4" w:space="0" w:color="auto"/>
            </w:tcBorders>
            <w:shd w:val="clear" w:color="auto" w:fill="F2F2F2" w:themeFill="background1" w:themeFillShade="F2"/>
            <w:vAlign w:val="center"/>
          </w:tcPr>
          <w:p w14:paraId="04F1B9B6" w14:textId="77777777" w:rsidR="00822377" w:rsidRPr="00B10EEB" w:rsidRDefault="00822377" w:rsidP="002034D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6F60D0" w14:paraId="1D0F9064" w14:textId="77777777" w:rsidTr="006F60D0">
        <w:trPr>
          <w:trHeight w:val="552"/>
        </w:trPr>
        <w:tc>
          <w:tcPr>
            <w:cnfStyle w:val="001000000000" w:firstRow="0" w:lastRow="0" w:firstColumn="1" w:lastColumn="0" w:oddVBand="0" w:evenVBand="0" w:oddHBand="0" w:evenHBand="0" w:firstRowFirstColumn="0" w:firstRowLastColumn="0" w:lastRowFirstColumn="0" w:lastRowLastColumn="0"/>
            <w:tcW w:w="3835" w:type="dxa"/>
            <w:vAlign w:val="center"/>
          </w:tcPr>
          <w:p w14:paraId="604E1806" w14:textId="77777777" w:rsidR="00822377" w:rsidRDefault="006F60D0" w:rsidP="002034D5">
            <w:pPr>
              <w:pStyle w:val="NoSpacing"/>
              <w:spacing w:line="276" w:lineRule="auto"/>
              <w:rPr>
                <w:rFonts w:ascii="Times New Roman" w:hAnsi="Times New Roman" w:cs="Times New Roman"/>
                <w:b/>
                <w:sz w:val="20"/>
              </w:rPr>
            </w:pPr>
            <w:r>
              <w:rPr>
                <w:rFonts w:ascii="Times New Roman" w:hAnsi="Times New Roman" w:cs="Times New Roman"/>
                <w:b/>
                <w:sz w:val="20"/>
              </w:rPr>
              <w:t>4. Project Plan</w:t>
            </w:r>
          </w:p>
          <w:p w14:paraId="22468305" w14:textId="6960B45C" w:rsidR="006F60D0" w:rsidRDefault="006F60D0" w:rsidP="006F60D0">
            <w:pPr>
              <w:pStyle w:val="NoSpacing"/>
              <w:spacing w:line="276" w:lineRule="auto"/>
              <w:ind w:left="360"/>
              <w:rPr>
                <w:rFonts w:ascii="Times New Roman" w:hAnsi="Times New Roman" w:cs="Times New Roman"/>
                <w:sz w:val="20"/>
              </w:rPr>
            </w:pPr>
            <w:r>
              <w:rPr>
                <w:rFonts w:ascii="Times New Roman" w:hAnsi="Times New Roman" w:cs="Times New Roman"/>
                <w:sz w:val="20"/>
              </w:rPr>
              <w:t>Key aspects of proposal for completion of the plan</w:t>
            </w:r>
          </w:p>
          <w:p w14:paraId="3DF41473" w14:textId="3CAD5D87" w:rsidR="006F60D0" w:rsidRDefault="006F60D0" w:rsidP="006F60D0">
            <w:pPr>
              <w:pStyle w:val="NoSpacing"/>
              <w:spacing w:line="276" w:lineRule="auto"/>
              <w:ind w:left="360"/>
              <w:rPr>
                <w:rFonts w:ascii="Times New Roman" w:hAnsi="Times New Roman" w:cs="Times New Roman"/>
                <w:sz w:val="20"/>
              </w:rPr>
            </w:pPr>
            <w:r>
              <w:rPr>
                <w:rFonts w:ascii="Times New Roman" w:hAnsi="Times New Roman" w:cs="Times New Roman"/>
                <w:sz w:val="20"/>
              </w:rPr>
              <w:t>Applicable services proposed above and beyond minimums</w:t>
            </w:r>
          </w:p>
          <w:p w14:paraId="221B0D28" w14:textId="4320E716" w:rsidR="006F60D0" w:rsidRPr="00B10EEB" w:rsidRDefault="006F60D0" w:rsidP="002034D5">
            <w:pPr>
              <w:pStyle w:val="NoSpacing"/>
              <w:spacing w:line="276" w:lineRule="auto"/>
              <w:rPr>
                <w:rFonts w:ascii="Times New Roman" w:hAnsi="Times New Roman" w:cs="Times New Roman"/>
                <w:sz w:val="20"/>
              </w:rPr>
            </w:pPr>
          </w:p>
        </w:tc>
        <w:tc>
          <w:tcPr>
            <w:tcW w:w="3348" w:type="dxa"/>
            <w:tcBorders>
              <w:bottom w:val="single" w:sz="4" w:space="0" w:color="auto"/>
              <w:right w:val="single" w:sz="4" w:space="0" w:color="auto"/>
            </w:tcBorders>
            <w:shd w:val="clear" w:color="auto" w:fill="auto"/>
            <w:vAlign w:val="center"/>
          </w:tcPr>
          <w:p w14:paraId="02D47F3E" w14:textId="77777777" w:rsidR="00822377" w:rsidRPr="00B10EEB" w:rsidRDefault="00822377" w:rsidP="002034D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73" w:type="dxa"/>
            <w:tcBorders>
              <w:left w:val="single" w:sz="4" w:space="0" w:color="auto"/>
              <w:right w:val="single" w:sz="4" w:space="0" w:color="auto"/>
            </w:tcBorders>
            <w:shd w:val="clear" w:color="auto" w:fill="auto"/>
            <w:vAlign w:val="center"/>
          </w:tcPr>
          <w:p w14:paraId="2D221A7B" w14:textId="5373FB74" w:rsidR="00822377" w:rsidRPr="00B10EEB" w:rsidRDefault="006F60D0" w:rsidP="002034D5">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w:t>
            </w:r>
            <w:r w:rsidR="00822377">
              <w:rPr>
                <w:rFonts w:ascii="Times New Roman" w:hAnsi="Times New Roman" w:cs="Times New Roman"/>
                <w:sz w:val="20"/>
              </w:rPr>
              <w:t>5</w:t>
            </w:r>
          </w:p>
        </w:tc>
        <w:tc>
          <w:tcPr>
            <w:tcW w:w="1084" w:type="dxa"/>
            <w:tcBorders>
              <w:left w:val="single" w:sz="4" w:space="0" w:color="auto"/>
            </w:tcBorders>
            <w:shd w:val="clear" w:color="auto" w:fill="auto"/>
            <w:vAlign w:val="center"/>
          </w:tcPr>
          <w:p w14:paraId="105EB9EE" w14:textId="77777777" w:rsidR="00822377" w:rsidRPr="00B10EEB" w:rsidRDefault="00822377" w:rsidP="002034D5">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822377" w14:paraId="12D019F7" w14:textId="77777777" w:rsidTr="006332A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183" w:type="dxa"/>
            <w:gridSpan w:val="2"/>
            <w:tcBorders>
              <w:right w:val="single" w:sz="4" w:space="0" w:color="auto"/>
            </w:tcBorders>
            <w:vAlign w:val="center"/>
          </w:tcPr>
          <w:p w14:paraId="79231741" w14:textId="77777777" w:rsidR="00822377" w:rsidRPr="00B10EEB" w:rsidRDefault="00822377" w:rsidP="002034D5">
            <w:pPr>
              <w:pStyle w:val="NoSpacing"/>
              <w:spacing w:line="276" w:lineRule="auto"/>
              <w:rPr>
                <w:rFonts w:ascii="Times New Roman" w:hAnsi="Times New Roman" w:cs="Times New Roman"/>
                <w:sz w:val="20"/>
              </w:rPr>
            </w:pPr>
            <w:r>
              <w:rPr>
                <w:rFonts w:ascii="Times New Roman" w:hAnsi="Times New Roman" w:cs="Times New Roman"/>
                <w:b/>
                <w:sz w:val="20"/>
              </w:rPr>
              <w:t xml:space="preserve">Grand Total: </w:t>
            </w:r>
            <w:r w:rsidRPr="00B73CC8">
              <w:rPr>
                <w:rFonts w:ascii="Times New Roman" w:hAnsi="Times New Roman" w:cs="Times New Roman"/>
                <w:sz w:val="20"/>
              </w:rPr>
              <w:t>(Minimum Score of 70 Required to be Considered)</w:t>
            </w:r>
          </w:p>
        </w:tc>
        <w:tc>
          <w:tcPr>
            <w:tcW w:w="1073" w:type="dxa"/>
            <w:tcBorders>
              <w:top w:val="single" w:sz="4" w:space="0" w:color="auto"/>
              <w:left w:val="single" w:sz="4" w:space="0" w:color="auto"/>
              <w:right w:val="single" w:sz="4" w:space="0" w:color="auto"/>
            </w:tcBorders>
            <w:shd w:val="clear" w:color="auto" w:fill="F2F2F2" w:themeFill="background1" w:themeFillShade="F2"/>
            <w:vAlign w:val="center"/>
          </w:tcPr>
          <w:p w14:paraId="52400B07" w14:textId="77777777" w:rsidR="00822377" w:rsidRPr="00B10EEB" w:rsidRDefault="00822377" w:rsidP="002034D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100</w:t>
            </w:r>
          </w:p>
        </w:tc>
        <w:tc>
          <w:tcPr>
            <w:tcW w:w="1084" w:type="dxa"/>
            <w:tcBorders>
              <w:top w:val="single" w:sz="4" w:space="0" w:color="auto"/>
              <w:left w:val="single" w:sz="4" w:space="0" w:color="auto"/>
            </w:tcBorders>
            <w:shd w:val="clear" w:color="auto" w:fill="F2F2F2" w:themeFill="background1" w:themeFillShade="F2"/>
            <w:vAlign w:val="center"/>
          </w:tcPr>
          <w:p w14:paraId="7DF3F377" w14:textId="77777777" w:rsidR="00822377" w:rsidRPr="00B10EEB" w:rsidRDefault="00822377" w:rsidP="002034D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bl>
    <w:p w14:paraId="5480C46A" w14:textId="182D2E93" w:rsidR="00822377" w:rsidRDefault="00822377" w:rsidP="00822377">
      <w:pPr>
        <w:pStyle w:val="NoSpacing"/>
        <w:rPr>
          <w:rFonts w:ascii="Times New Roman" w:hAnsi="Times New Roman" w:cs="Times New Roman"/>
          <w:b/>
          <w:sz w:val="20"/>
        </w:rPr>
      </w:pPr>
    </w:p>
    <w:p w14:paraId="2C628FC8" w14:textId="5C2C4F30" w:rsidR="006332A6" w:rsidRDefault="006332A6" w:rsidP="00822377">
      <w:pPr>
        <w:pStyle w:val="NoSpacing"/>
        <w:rPr>
          <w:rFonts w:ascii="Times New Roman" w:hAnsi="Times New Roman" w:cs="Times New Roman"/>
          <w:b/>
          <w:sz w:val="20"/>
        </w:rPr>
      </w:pPr>
      <w:r>
        <w:rPr>
          <w:rFonts w:ascii="Times New Roman" w:hAnsi="Times New Roman" w:cs="Times New Roman"/>
          <w:b/>
          <w:sz w:val="20"/>
        </w:rPr>
        <w:t xml:space="preserve">Note: </w:t>
      </w:r>
      <w:r w:rsidRPr="006332A6">
        <w:rPr>
          <w:rFonts w:ascii="Times New Roman" w:hAnsi="Times New Roman" w:cs="Times New Roman"/>
          <w:sz w:val="20"/>
        </w:rPr>
        <w:t>Per WV Code §5G</w:t>
      </w:r>
      <w:r>
        <w:rPr>
          <w:rFonts w:ascii="Times New Roman" w:hAnsi="Times New Roman" w:cs="Times New Roman"/>
          <w:sz w:val="20"/>
        </w:rPr>
        <w:t xml:space="preserve"> which outlays a qualification-based selection process, price must not be considered when considering a firm(s) proposal. </w:t>
      </w:r>
      <w:r w:rsidRPr="006332A6">
        <w:rPr>
          <w:rFonts w:ascii="Times New Roman" w:hAnsi="Times New Roman" w:cs="Times New Roman"/>
          <w:sz w:val="20"/>
        </w:rPr>
        <w:t xml:space="preserve">After all the points have been assigned, the firm(s) with the highest points will be contacted to begin fee negotiations.  If no suitable fee can be agreed upon, the county will then contact the firm(s) with the second highest points and so on until a successful fee negotiation can be achieved. </w:t>
      </w:r>
    </w:p>
    <w:p w14:paraId="21FD9440" w14:textId="77777777" w:rsidR="006332A6" w:rsidRDefault="006332A6" w:rsidP="00822377">
      <w:pPr>
        <w:pStyle w:val="NoSpacing"/>
        <w:rPr>
          <w:rFonts w:ascii="Times New Roman" w:hAnsi="Times New Roman" w:cs="Times New Roman"/>
          <w:b/>
          <w:sz w:val="20"/>
        </w:rPr>
      </w:pPr>
    </w:p>
    <w:p w14:paraId="5DA7FEDB" w14:textId="526E74E7" w:rsidR="00822377" w:rsidRDefault="00822377" w:rsidP="00822377">
      <w:pPr>
        <w:pStyle w:val="NoSpacing"/>
        <w:rPr>
          <w:rFonts w:ascii="Times New Roman" w:hAnsi="Times New Roman" w:cs="Times New Roman"/>
          <w:sz w:val="20"/>
        </w:rPr>
      </w:pPr>
      <w:proofErr w:type="gramStart"/>
      <w:r w:rsidRPr="00B73CC8">
        <w:rPr>
          <w:rFonts w:ascii="Times New Roman" w:hAnsi="Times New Roman" w:cs="Times New Roman"/>
          <w:b/>
          <w:sz w:val="20"/>
        </w:rPr>
        <w:t>Comments:</w:t>
      </w:r>
      <w:r>
        <w:rPr>
          <w:rFonts w:ascii="Times New Roman" w:hAnsi="Times New Roman" w:cs="Times New Roman"/>
          <w:sz w:val="20"/>
        </w:rPr>
        <w:t>_</w:t>
      </w:r>
      <w:proofErr w:type="gramEnd"/>
      <w:r>
        <w:rPr>
          <w:rFonts w:ascii="Times New Roman" w:hAnsi="Times New Roman" w:cs="Times New Roman"/>
          <w:sz w:val="20"/>
        </w:rPr>
        <w:t>__________________________________________________________________________________</w:t>
      </w:r>
    </w:p>
    <w:p w14:paraId="7287941D" w14:textId="77777777" w:rsidR="006F60D0" w:rsidRDefault="006F60D0" w:rsidP="00822377">
      <w:pPr>
        <w:pStyle w:val="NoSpacing"/>
        <w:rPr>
          <w:rFonts w:ascii="Times New Roman" w:hAnsi="Times New Roman" w:cs="Times New Roman"/>
          <w:sz w:val="20"/>
        </w:rPr>
      </w:pPr>
    </w:p>
    <w:p w14:paraId="10E90BA0" w14:textId="564A0057" w:rsidR="00822377" w:rsidRDefault="00822377" w:rsidP="00822377">
      <w:pPr>
        <w:rPr>
          <w:sz w:val="20"/>
        </w:rPr>
      </w:pPr>
      <w:r>
        <w:rPr>
          <w:sz w:val="20"/>
        </w:rPr>
        <w:t>_____________________________________________________________________________________________</w:t>
      </w:r>
    </w:p>
    <w:p w14:paraId="6FFBE158" w14:textId="77777777" w:rsidR="006F60D0" w:rsidRDefault="006F60D0" w:rsidP="00822377"/>
    <w:p w14:paraId="576FBA76" w14:textId="426CB6E4" w:rsidR="00822377" w:rsidRDefault="00822377" w:rsidP="00822377">
      <w:pPr>
        <w:rPr>
          <w:sz w:val="20"/>
        </w:rPr>
      </w:pPr>
      <w:r>
        <w:rPr>
          <w:sz w:val="20"/>
        </w:rPr>
        <w:t>_____________________________________________________________________________________________</w:t>
      </w:r>
    </w:p>
    <w:p w14:paraId="5FB12237" w14:textId="77777777" w:rsidR="006F60D0" w:rsidRDefault="006F60D0" w:rsidP="00822377"/>
    <w:p w14:paraId="2C0A536E" w14:textId="2AE6D069" w:rsidR="005D148E" w:rsidRDefault="00822377" w:rsidP="005A32E9">
      <w:r>
        <w:rPr>
          <w:sz w:val="20"/>
        </w:rPr>
        <w:t>_____________________________________________________________________________________________</w:t>
      </w:r>
    </w:p>
    <w:sectPr w:rsidR="005D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8E"/>
    <w:rsid w:val="00073031"/>
    <w:rsid w:val="001A3FC7"/>
    <w:rsid w:val="00270A18"/>
    <w:rsid w:val="002864A9"/>
    <w:rsid w:val="002955AE"/>
    <w:rsid w:val="002C650F"/>
    <w:rsid w:val="003A4EC7"/>
    <w:rsid w:val="003C0FDD"/>
    <w:rsid w:val="003E557C"/>
    <w:rsid w:val="00426936"/>
    <w:rsid w:val="004F2732"/>
    <w:rsid w:val="00500DC7"/>
    <w:rsid w:val="00542748"/>
    <w:rsid w:val="005A32E9"/>
    <w:rsid w:val="005D148E"/>
    <w:rsid w:val="005D4BBB"/>
    <w:rsid w:val="006332A6"/>
    <w:rsid w:val="0064774C"/>
    <w:rsid w:val="0068748C"/>
    <w:rsid w:val="006F60D0"/>
    <w:rsid w:val="00706EC0"/>
    <w:rsid w:val="007130FC"/>
    <w:rsid w:val="00752EF8"/>
    <w:rsid w:val="00812754"/>
    <w:rsid w:val="00822377"/>
    <w:rsid w:val="00831C98"/>
    <w:rsid w:val="0091376E"/>
    <w:rsid w:val="00964876"/>
    <w:rsid w:val="00A1168B"/>
    <w:rsid w:val="00A22FD2"/>
    <w:rsid w:val="00A31BE8"/>
    <w:rsid w:val="00A40E1C"/>
    <w:rsid w:val="00A63F3A"/>
    <w:rsid w:val="00A86735"/>
    <w:rsid w:val="00AA3CEE"/>
    <w:rsid w:val="00AF4929"/>
    <w:rsid w:val="00CB6759"/>
    <w:rsid w:val="00CE4E57"/>
    <w:rsid w:val="00D81B73"/>
    <w:rsid w:val="00DE1A1F"/>
    <w:rsid w:val="00E42072"/>
    <w:rsid w:val="00F929AB"/>
    <w:rsid w:val="00FA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4:docId w14:val="6682504D"/>
  <w15:chartTrackingRefBased/>
  <w15:docId w15:val="{DCDBD735-A63E-4736-9FD2-42DC1DEF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4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377"/>
    <w:pPr>
      <w:spacing w:after="0" w:line="240" w:lineRule="auto"/>
    </w:pPr>
  </w:style>
  <w:style w:type="table" w:styleId="MediumList2">
    <w:name w:val="Medium List 2"/>
    <w:basedOn w:val="TableNormal"/>
    <w:uiPriority w:val="66"/>
    <w:rsid w:val="008223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1F600D34D2A4E8F111CE5C7755646" ma:contentTypeVersion="6" ma:contentTypeDescription="Create a new document." ma:contentTypeScope="" ma:versionID="45206243fc24ce6527709250eecf5c8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284B2A-2F34-41C4-8A9B-6C09BDB44E18}"/>
</file>

<file path=customXml/itemProps2.xml><?xml version="1.0" encoding="utf-8"?>
<ds:datastoreItem xmlns:ds="http://schemas.openxmlformats.org/officeDocument/2006/customXml" ds:itemID="{3C99DA75-96B3-4986-BEF4-8CE4A11AD343}"/>
</file>

<file path=customXml/itemProps3.xml><?xml version="1.0" encoding="utf-8"?>
<ds:datastoreItem xmlns:ds="http://schemas.openxmlformats.org/officeDocument/2006/customXml" ds:itemID="{402C6CE9-E5B4-4DF9-A3B3-24CF79C6B241}"/>
</file>

<file path=docProps/app.xml><?xml version="1.0" encoding="utf-8"?>
<Properties xmlns="http://schemas.openxmlformats.org/officeDocument/2006/extended-properties" xmlns:vt="http://schemas.openxmlformats.org/officeDocument/2006/docPropsVTypes">
  <Template>Normal</Template>
  <TotalTime>1603</TotalTime>
  <Pages>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15</cp:revision>
  <dcterms:created xsi:type="dcterms:W3CDTF">2018-12-11T17:54:00Z</dcterms:created>
  <dcterms:modified xsi:type="dcterms:W3CDTF">2019-01-24T18:25:00Z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0x01010039C1F600D34D2A4E8F111CE5C7755646</vt:lpwstr>
  </property>
</Properties>
</file>